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Subtitle"/>
      </w:pPr>
      <w:r>
        <w:t>PRODUCT MANUAL</w:t>
      </w:r>
    </w:p>
    <w:p>
      <w:pPr>
        <w:pStyle w:val="Title"/>
        <w:spacing w:before="680"/>
      </w:pPr>
      <w:r>
        <w:t>RV Gas Water Heater</w:t>
      </w:r>
    </w:p>
    <w:p>
      <w:pPr>
        <w:pStyle w:val="Subtitle"/>
      </w:pPr>
      <w:r>
        <w:rPr>
          <w:color w:val="2374E1"/>
        </w:rPr>
        <w:t>Installation, Operation and Maintenance Instructions</w:t>
      </w:r>
    </w:p>
    <w:p>
      <w:pPr>
        <w:spacing w:after="200"/>
        <w:pBdr>
          <w:bottom w:val="single" w:sz="12" w:space="1" w:color="2374E1"/>
        </w:pBdr>
      </w:pPr>
    </w:p>
    <w:p>
      <w:pPr>
        <w:jc w:val="center"/>
      </w:pPr>
      <w:r>
        <w:drawing>
          <wp:inline xmlns:a="http://schemas.openxmlformats.org/drawingml/2006/main" xmlns:pic="http://schemas.openxmlformats.org/drawingml/2006/picture">
            <wp:extent cx="4160520" cy="4160520"/>
            <wp:docPr id="1" name="Picture 1"/>
            <wp:cNvGraphicFramePr>
              <a:graphicFrameLocks noChangeAspect="1"/>
            </wp:cNvGraphicFramePr>
            <a:graphic>
              <a:graphicData uri="http://schemas.openxmlformats.org/drawingml/2006/picture">
                <pic:pic>
                  <pic:nvPicPr>
                    <pic:cNvPr id="0" name="rv-water-heater-front.png"/>
                    <pic:cNvPicPr/>
                  </pic:nvPicPr>
                  <pic:blipFill>
                    <a:blip r:embed="rId11"/>
                    <a:stretch>
                      <a:fillRect/>
                    </a:stretch>
                  </pic:blipFill>
                  <pic:spPr>
                    <a:xfrm>
                      <a:off x="0" y="0"/>
                      <a:ext cx="4160520" cy="4160520"/>
                    </a:xfrm>
                    <a:prstGeom prst="rect"/>
                  </pic:spPr>
                </pic:pic>
              </a:graphicData>
            </a:graphic>
          </wp:inline>
        </w:drawing>
      </w:r>
    </w:p>
    <w:p>
      <w:pPr>
        <w:pStyle w:val="Caption"/>
        <w:jc w:val="center"/>
      </w:pPr>
      <w:r>
        <w:t>Vehicle-integrated exterior access module - product appearance may vary by configuration</w:t>
      </w:r>
    </w:p>
    <w:tbl>
      <w:tblPr>
        <w:tblStyle w:val="TableGrid"/>
        <w:tblW w:type="dxa" w:w="9360"/>
        <w:tblLook w:firstColumn="1" w:firstRow="1" w:lastColumn="0" w:lastRow="0" w:noHBand="0" w:noVBand="1" w:val="04A0"/>
        <w:tblInd w:w="120" w:type="dxa"/>
      </w:tblPr>
      <w:tblGrid>
        <w:gridCol w:w="3000"/>
        <w:gridCol w:w="6360"/>
      </w:tblGrid>
      <w:tr>
        <w:trPr>
          <w:cantSplit/>
        </w:trPr>
        <w:tc>
          <w:tcPr>
            <w:tcW w:type="dxa" w:w="3000"/>
            <w:shd w:fill="EAF2FC"/>
            <w:tcMar>
              <w:top w:w="90" w:type="dxa"/>
              <w:start w:w="120" w:type="dxa"/>
              <w:bottom w:w="90" w:type="dxa"/>
              <w:end w:w="120" w:type="dxa"/>
            </w:tcMar>
            <w:vAlign w:val="center"/>
          </w:tcPr>
          <w:p>
            <w:r>
              <w:rPr>
                <w:b/>
              </w:rPr>
              <w:t>Model</w:t>
            </w:r>
          </w:p>
        </w:tc>
        <w:tc>
          <w:tcPr>
            <w:tcW w:type="dxa" w:w="6360"/>
            <w:tcMar>
              <w:top w:w="90" w:type="dxa"/>
              <w:start w:w="120" w:type="dxa"/>
              <w:bottom w:w="90" w:type="dxa"/>
              <w:end w:w="120" w:type="dxa"/>
            </w:tcMar>
            <w:vAlign w:val="center"/>
          </w:tcPr>
          <w:p>
            <w:r>
              <w:t>RVW-LP09-01</w:t>
            </w:r>
          </w:p>
        </w:tc>
      </w:tr>
      <w:tr>
        <w:trPr>
          <w:cantSplit/>
        </w:trPr>
        <w:tc>
          <w:tcPr>
            <w:tcW w:type="dxa" w:w="3000"/>
            <w:shd w:fill="EAF2FC"/>
            <w:tcMar>
              <w:top w:w="90" w:type="dxa"/>
              <w:start w:w="120" w:type="dxa"/>
              <w:bottom w:w="90" w:type="dxa"/>
              <w:end w:w="120" w:type="dxa"/>
            </w:tcMar>
            <w:vAlign w:val="center"/>
          </w:tcPr>
          <w:p>
            <w:r>
              <w:rPr>
                <w:b/>
              </w:rPr>
              <w:t>Brand</w:t>
            </w:r>
          </w:p>
        </w:tc>
        <w:tc>
          <w:tcPr>
            <w:tcW w:type="dxa" w:w="6360"/>
            <w:tcMar>
              <w:top w:w="90" w:type="dxa"/>
              <w:start w:w="120" w:type="dxa"/>
              <w:bottom w:w="90" w:type="dxa"/>
              <w:end w:w="120" w:type="dxa"/>
            </w:tcMar>
            <w:vAlign w:val="center"/>
          </w:tcPr>
          <w:p>
            <w:r>
              <w:t>Joelwave</w:t>
            </w:r>
          </w:p>
        </w:tc>
      </w:tr>
      <w:tr>
        <w:trPr>
          <w:cantSplit/>
        </w:trPr>
        <w:tc>
          <w:tcPr>
            <w:tcW w:type="dxa" w:w="3000"/>
            <w:shd w:fill="EAF2FC"/>
            <w:tcMar>
              <w:top w:w="90" w:type="dxa"/>
              <w:start w:w="120" w:type="dxa"/>
              <w:bottom w:w="90" w:type="dxa"/>
              <w:end w:w="120" w:type="dxa"/>
            </w:tcMar>
            <w:vAlign w:val="center"/>
          </w:tcPr>
          <w:p>
            <w:r>
              <w:rPr>
                <w:b/>
              </w:rPr>
              <w:t>Document</w:t>
            </w:r>
          </w:p>
        </w:tc>
        <w:tc>
          <w:tcPr>
            <w:tcW w:type="dxa" w:w="6360"/>
            <w:tcMar>
              <w:top w:w="90" w:type="dxa"/>
              <w:start w:w="120" w:type="dxa"/>
              <w:bottom w:w="90" w:type="dxa"/>
              <w:end w:w="120" w:type="dxa"/>
            </w:tcMar>
            <w:vAlign w:val="center"/>
          </w:tcPr>
          <w:p>
            <w:r>
              <w:t>English - Revision 1.0</w:t>
            </w:r>
          </w:p>
        </w:tc>
      </w:tr>
    </w:tbl>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7E8"/>
          </w:tcPr>
          <w:p>
            <w:pPr>
              <w:spacing w:after="40"/>
            </w:pPr>
            <w:r>
              <w:rPr>
                <w:b/>
                <w:color w:val="B56A00"/>
                <w:sz w:val="20"/>
              </w:rPr>
              <w:t>IMPORTANT</w:t>
              <w:br/>
            </w:r>
            <w:r>
              <w:rPr>
                <w:sz w:val="19"/>
              </w:rPr>
              <w:t>Read this manual completely before installation or operation. Installation and service must be performed by a qualified RV gas-appliance technician in accordance with local codes and the final approved installation drawing.</w:t>
            </w:r>
          </w:p>
        </w:tc>
      </w:tr>
    </w:tbl>
    <w:p>
      <w:pPr>
        <w:spacing w:after="20"/>
      </w:pPr>
    </w:p>
    <w:p>
      <w:pPr>
        <w:pStyle w:val="Heading1"/>
      </w:pPr>
      <w:r>
        <w:t>1. Important Safety Information</w:t>
      </w: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4F2"/>
          </w:tcPr>
          <w:p>
            <w:pPr>
              <w:spacing w:after="40"/>
            </w:pPr>
            <w:r>
              <w:rPr>
                <w:b/>
                <w:color w:val="B42318"/>
                <w:sz w:val="20"/>
              </w:rPr>
              <w:t>DANGER - CARBON MONOXIDE</w:t>
              <w:br/>
            </w:r>
            <w:r>
              <w:rPr>
                <w:sz w:val="19"/>
              </w:rPr>
              <w:t>Combustion products contain carbon monoxide. Keep the air intake and exhaust outlet unobstructed. Never operate the appliance if the exhaust system is damaged, blocked, modified or discharging into an enclosed area.</w:t>
            </w:r>
          </w:p>
        </w:tc>
      </w:tr>
    </w:tbl>
    <w:p>
      <w:pPr>
        <w:spacing w:after="20"/>
      </w:pP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4F2"/>
          </w:tcPr>
          <w:p>
            <w:pPr>
              <w:spacing w:after="40"/>
            </w:pPr>
            <w:r>
              <w:rPr>
                <w:b/>
                <w:color w:val="B42318"/>
                <w:sz w:val="20"/>
              </w:rPr>
              <w:t>WARNING - FIRE OR EXPLOSION</w:t>
              <w:br/>
            </w:r>
            <w:r>
              <w:rPr>
                <w:sz w:val="19"/>
              </w:rPr>
              <w:t>Failure to follow gas-safety instructions may cause fire, explosion, property damage, serious injury or death. Do not store or use gasoline, aerosols or other flammable vapors and liquids near the appliance.</w:t>
            </w:r>
          </w:p>
        </w:tc>
      </w:tr>
    </w:tbl>
    <w:p>
      <w:pPr>
        <w:spacing w:after="20"/>
      </w:pPr>
    </w:p>
    <w:p>
      <w:pPr>
        <w:pStyle w:val="Heading2"/>
      </w:pPr>
      <w:r>
        <w:t>If you smell gas</w:t>
      </w:r>
    </w:p>
    <w:p>
      <w:pPr>
        <w:pStyle w:val="ListBullet"/>
        <w:spacing w:after="80"/>
        <w:ind w:left="461" w:hanging="230"/>
      </w:pPr>
      <w:r>
        <w:t>Evacuate all persons from the recreational vehicle.</w:t>
      </w:r>
    </w:p>
    <w:p>
      <w:pPr>
        <w:pStyle w:val="ListBullet"/>
        <w:spacing w:after="80"/>
        <w:ind w:left="461" w:hanging="230"/>
      </w:pPr>
      <w:r>
        <w:t>Shut off the LPG supply at the cylinder or source.</w:t>
      </w:r>
    </w:p>
    <w:p>
      <w:pPr>
        <w:pStyle w:val="ListBullet"/>
        <w:spacing w:after="80"/>
        <w:ind w:left="461" w:hanging="230"/>
      </w:pPr>
      <w:r>
        <w:t>Do not operate electrical switches, phones, radios, engines or generators in or near the vehicle.</w:t>
      </w:r>
    </w:p>
    <w:p>
      <w:pPr>
        <w:pStyle w:val="ListBullet"/>
        <w:spacing w:after="80"/>
        <w:ind w:left="461" w:hanging="230"/>
      </w:pPr>
      <w:r>
        <w:t>From a safe location, contact the gas supplier, a qualified service technician or the fire department.</w:t>
      </w:r>
    </w:p>
    <w:p>
      <w:pPr>
        <w:pStyle w:val="ListBullet"/>
        <w:spacing w:after="80"/>
        <w:ind w:left="461" w:hanging="230"/>
      </w:pPr>
      <w:r>
        <w:t>Do not restore the gas supply until the leak has been located and repaired.</w:t>
      </w:r>
    </w:p>
    <w:p>
      <w:pPr>
        <w:pStyle w:val="Heading2"/>
      </w:pPr>
      <w:r>
        <w:t>Intended use</w:t>
      </w:r>
    </w:p>
    <w:p>
      <w:r>
        <w:t>This appliance is intended only for heating water in recreational vehicles used for travel, recreation or camping. It is not designed as a space heater, pool heater, marine heater, food-truck appliance or permanent residential water heater.</w:t>
      </w:r>
    </w:p>
    <w:p>
      <w:pPr>
        <w:pStyle w:val="Heading2"/>
      </w:pPr>
      <w:r>
        <w:t>Owner responsibilities</w:t>
      </w:r>
    </w:p>
    <w:p>
      <w:pPr>
        <w:pStyle w:val="ListBullet"/>
        <w:spacing w:after="80"/>
        <w:ind w:left="461" w:hanging="230"/>
      </w:pPr>
      <w:r>
        <w:t>Maintain a working carbon monoxide detector and LPG detector in the RV.</w:t>
      </w:r>
    </w:p>
    <w:p>
      <w:pPr>
        <w:pStyle w:val="ListBullet"/>
        <w:spacing w:after="80"/>
        <w:ind w:left="461" w:hanging="230"/>
      </w:pPr>
      <w:r>
        <w:t>Keep the exterior door, air intake, exhaust outlet and drain openings clear.</w:t>
      </w:r>
    </w:p>
    <w:p>
      <w:pPr>
        <w:pStyle w:val="ListBullet"/>
        <w:spacing w:after="80"/>
        <w:ind w:left="461" w:hanging="230"/>
      </w:pPr>
      <w:r>
        <w:t>Turn off the appliance and LPG supply while refueling, in tunnels, on ferries, in garages or other enclosed spaces, and whenever required by the RV manufacturer.</w:t>
      </w:r>
    </w:p>
    <w:p>
      <w:pPr>
        <w:pStyle w:val="ListBullet"/>
        <w:spacing w:after="80"/>
        <w:ind w:left="461" w:hanging="230"/>
      </w:pPr>
      <w:r>
        <w:t>Do not modify safety devices, wiring, burner, gas valve, controller or exhaust components.</w:t>
      </w:r>
    </w:p>
    <w:p>
      <w:pPr>
        <w:pStyle w:val="ListBullet"/>
        <w:spacing w:after="80"/>
        <w:ind w:left="461" w:hanging="230"/>
      </w:pPr>
      <w:r>
        <w:t>Use the appliance only with potable water and within the specified operating conditions.</w:t>
      </w:r>
    </w:p>
    <w:p>
      <w:r>
        <w:br w:type="page"/>
      </w:r>
    </w:p>
    <w:p>
      <w:pPr>
        <w:pStyle w:val="Heading1"/>
      </w:pPr>
      <w:r>
        <w:t>2. Product Overview</w:t>
      </w:r>
    </w:p>
    <w:p>
      <w:r>
        <w:t>The RVW-LP09-01 is a forced-exhaust, constant-temperature LPG water heater designed for vehicle-side integration. A separate wired controller allows temperature setting and status monitoring from inside the RV.</w:t>
      </w:r>
    </w:p>
    <w:p>
      <w:pPr>
        <w:jc w:val="center"/>
      </w:pPr>
      <w:r>
        <w:drawing>
          <wp:inline xmlns:a="http://schemas.openxmlformats.org/drawingml/2006/main" xmlns:pic="http://schemas.openxmlformats.org/drawingml/2006/picture">
            <wp:extent cx="4983480" cy="3988206"/>
            <wp:docPr id="2" name="Picture 2"/>
            <wp:cNvGraphicFramePr>
              <a:graphicFrameLocks noChangeAspect="1"/>
            </wp:cNvGraphicFramePr>
            <a:graphic>
              <a:graphicData uri="http://schemas.openxmlformats.org/drawingml/2006/picture">
                <pic:pic>
                  <pic:nvPicPr>
                    <pic:cNvPr id="0" name="rv-water-heater-internals.png"/>
                    <pic:cNvPicPr/>
                  </pic:nvPicPr>
                  <pic:blipFill>
                    <a:blip r:embed="rId12"/>
                    <a:stretch>
                      <a:fillRect/>
                    </a:stretch>
                  </pic:blipFill>
                  <pic:spPr>
                    <a:xfrm>
                      <a:off x="0" y="0"/>
                      <a:ext cx="4983480" cy="3988206"/>
                    </a:xfrm>
                    <a:prstGeom prst="rect"/>
                  </pic:spPr>
                </pic:pic>
              </a:graphicData>
            </a:graphic>
          </wp:inline>
        </w:drawing>
      </w:r>
    </w:p>
    <w:p>
      <w:pPr>
        <w:pStyle w:val="Caption"/>
        <w:jc w:val="center"/>
      </w:pPr>
      <w:r>
        <w:t>Open service compartment - component positions shown for identification only</w:t>
      </w:r>
    </w:p>
    <w:tbl>
      <w:tblPr>
        <w:tblStyle w:val="TableGrid"/>
        <w:tblW w:type="dxa" w:w="9360"/>
        <w:jc w:val="center"/>
        <w:tblLook w:firstColumn="1" w:firstRow="1" w:lastColumn="0" w:lastRow="0" w:noHBand="0" w:noVBand="1" w:val="04A0"/>
        <w:tblInd w:w="120" w:type="dxa"/>
      </w:tblPr>
      <w:tblGrid>
        <w:gridCol w:w="3000"/>
        <w:gridCol w:w="6360"/>
      </w:tblGrid>
      <w:tr>
        <w:trPr>
          <w:cantSplit/>
        </w:trPr>
        <w:tc>
          <w:tcPr>
            <w:tcW w:type="dxa" w:w="6360"/>
            <w:gridSpan w:val="2"/>
            <w:shd w:fill="0B2039"/>
            <w:tcMar>
              <w:top w:w="90" w:type="dxa"/>
              <w:start w:w="120" w:type="dxa"/>
              <w:bottom w:w="90" w:type="dxa"/>
              <w:end w:w="120" w:type="dxa"/>
            </w:tcMar>
            <w:vAlign w:val="center"/>
          </w:tcPr>
          <w:p>
            <w:r>
              <w:rPr>
                <w:b/>
                <w:color w:val="FFFFFF"/>
              </w:rPr>
              <w:t>Main Assemblies</w:t>
            </w:r>
          </w:p>
        </w:tc>
      </w:tr>
      <w:tr>
        <w:trPr>
          <w:cantSplit/>
        </w:trPr>
        <w:tc>
          <w:tcPr>
            <w:tcW w:type="dxa" w:w="3000"/>
            <w:tcMar>
              <w:top w:w="90" w:type="dxa"/>
              <w:start w:w="120" w:type="dxa"/>
              <w:bottom w:w="90" w:type="dxa"/>
              <w:end w:w="120" w:type="dxa"/>
            </w:tcMar>
            <w:vAlign w:val="center"/>
          </w:tcPr>
          <w:p>
            <w:r>
              <w:rPr>
                <w:b/>
                <w:color w:val="0B2039"/>
              </w:rPr>
              <w:t>Exterior module</w:t>
            </w:r>
          </w:p>
        </w:tc>
        <w:tc>
          <w:tcPr>
            <w:tcW w:type="dxa" w:w="6360"/>
            <w:tcMar>
              <w:top w:w="90" w:type="dxa"/>
              <w:start w:w="120" w:type="dxa"/>
              <w:bottom w:w="90" w:type="dxa"/>
              <w:end w:w="120" w:type="dxa"/>
            </w:tcMar>
            <w:vAlign w:val="center"/>
          </w:tcPr>
          <w:p>
            <w:r>
              <w:t>Painted 1 mm steel access door with lock and two keys</w:t>
            </w:r>
          </w:p>
        </w:tc>
      </w:tr>
      <w:tr>
        <w:trPr>
          <w:cantSplit/>
        </w:trPr>
        <w:tc>
          <w:tcPr>
            <w:tcW w:type="dxa" w:w="3000"/>
            <w:shd w:fill="F4F6F8"/>
            <w:tcMar>
              <w:top w:w="90" w:type="dxa"/>
              <w:start w:w="120" w:type="dxa"/>
              <w:bottom w:w="90" w:type="dxa"/>
              <w:end w:w="120" w:type="dxa"/>
            </w:tcMar>
            <w:vAlign w:val="center"/>
          </w:tcPr>
          <w:p>
            <w:r>
              <w:rPr>
                <w:b/>
                <w:color w:val="0B2039"/>
              </w:rPr>
              <w:t>Heat exchanger</w:t>
            </w:r>
          </w:p>
        </w:tc>
        <w:tc>
          <w:tcPr>
            <w:tcW w:type="dxa" w:w="6360"/>
            <w:shd w:fill="F4F6F8"/>
            <w:tcMar>
              <w:top w:w="90" w:type="dxa"/>
              <w:start w:w="120" w:type="dxa"/>
              <w:bottom w:w="90" w:type="dxa"/>
              <w:end w:w="120" w:type="dxa"/>
            </w:tcMar>
            <w:vAlign w:val="center"/>
          </w:tcPr>
          <w:p>
            <w:r>
              <w:t>Oxygen-free copper assembly, approximately 1.32 kg, 85 fins</w:t>
            </w:r>
          </w:p>
        </w:tc>
      </w:tr>
      <w:tr>
        <w:trPr>
          <w:cantSplit/>
        </w:trPr>
        <w:tc>
          <w:tcPr>
            <w:tcW w:type="dxa" w:w="3000"/>
            <w:tcMar>
              <w:top w:w="90" w:type="dxa"/>
              <w:start w:w="120" w:type="dxa"/>
              <w:bottom w:w="90" w:type="dxa"/>
              <w:end w:w="120" w:type="dxa"/>
            </w:tcMar>
            <w:vAlign w:val="center"/>
          </w:tcPr>
          <w:p>
            <w:r>
              <w:rPr>
                <w:b/>
                <w:color w:val="0B2039"/>
              </w:rPr>
              <w:t>Combustion system</w:t>
            </w:r>
          </w:p>
        </w:tc>
        <w:tc>
          <w:tcPr>
            <w:tcW w:type="dxa" w:w="6360"/>
            <w:tcMar>
              <w:top w:w="90" w:type="dxa"/>
              <w:start w:w="120" w:type="dxa"/>
              <w:bottom w:w="90" w:type="dxa"/>
              <w:end w:w="120" w:type="dxa"/>
            </w:tcMar>
            <w:vAlign w:val="center"/>
          </w:tcPr>
          <w:p>
            <w:r>
              <w:t>Five-nozzle, segmented burner with forced exhaust</w:t>
            </w:r>
          </w:p>
        </w:tc>
      </w:tr>
      <w:tr>
        <w:trPr>
          <w:cantSplit/>
        </w:trPr>
        <w:tc>
          <w:tcPr>
            <w:tcW w:type="dxa" w:w="3000"/>
            <w:shd w:fill="F4F6F8"/>
            <w:tcMar>
              <w:top w:w="90" w:type="dxa"/>
              <w:start w:w="120" w:type="dxa"/>
              <w:bottom w:w="90" w:type="dxa"/>
              <w:end w:w="120" w:type="dxa"/>
            </w:tcMar>
            <w:vAlign w:val="center"/>
          </w:tcPr>
          <w:p>
            <w:r>
              <w:rPr>
                <w:b/>
                <w:color w:val="0B2039"/>
              </w:rPr>
              <w:t>Remote controller</w:t>
            </w:r>
          </w:p>
        </w:tc>
        <w:tc>
          <w:tcPr>
            <w:tcW w:type="dxa" w:w="6360"/>
            <w:shd w:fill="F4F6F8"/>
            <w:tcMar>
              <w:top w:w="90" w:type="dxa"/>
              <w:start w:w="120" w:type="dxa"/>
              <w:bottom w:w="90" w:type="dxa"/>
              <w:end w:w="120" w:type="dxa"/>
            </w:tcMar>
            <w:vAlign w:val="center"/>
          </w:tcPr>
          <w:p>
            <w:r>
              <w:t>BW-TXK038 touch controller with 5 m, 5-pin cable</w:t>
            </w:r>
          </w:p>
        </w:tc>
      </w:tr>
      <w:tr>
        <w:trPr>
          <w:cantSplit/>
        </w:trPr>
        <w:tc>
          <w:tcPr>
            <w:tcW w:type="dxa" w:w="3000"/>
            <w:tcMar>
              <w:top w:w="90" w:type="dxa"/>
              <w:start w:w="120" w:type="dxa"/>
              <w:bottom w:w="90" w:type="dxa"/>
              <w:end w:w="120" w:type="dxa"/>
            </w:tcMar>
            <w:vAlign w:val="center"/>
          </w:tcPr>
          <w:p>
            <w:r>
              <w:rPr>
                <w:b/>
                <w:color w:val="0B2039"/>
              </w:rPr>
              <w:t>Main control</w:t>
            </w:r>
          </w:p>
        </w:tc>
        <w:tc>
          <w:tcPr>
            <w:tcW w:type="dxa" w:w="6360"/>
            <w:tcMar>
              <w:top w:w="90" w:type="dxa"/>
              <w:start w:w="120" w:type="dxa"/>
              <w:bottom w:w="90" w:type="dxa"/>
              <w:end w:w="120" w:type="dxa"/>
            </w:tcMar>
            <w:vAlign w:val="center"/>
          </w:tcPr>
          <w:p>
            <w:r>
              <w:t>BW-HK201 electronic control system</w:t>
            </w:r>
          </w:p>
        </w:tc>
      </w:tr>
      <w:tr>
        <w:trPr>
          <w:cantSplit/>
        </w:trPr>
        <w:tc>
          <w:tcPr>
            <w:tcW w:type="dxa" w:w="3000"/>
            <w:shd w:fill="F4F6F8"/>
            <w:tcMar>
              <w:top w:w="90" w:type="dxa"/>
              <w:start w:w="120" w:type="dxa"/>
              <w:bottom w:w="90" w:type="dxa"/>
              <w:end w:w="120" w:type="dxa"/>
            </w:tcMar>
            <w:vAlign w:val="center"/>
          </w:tcPr>
          <w:p>
            <w:r>
              <w:rPr>
                <w:b/>
                <w:color w:val="0B2039"/>
              </w:rPr>
              <w:t>Water path</w:t>
            </w:r>
          </w:p>
        </w:tc>
        <w:tc>
          <w:tcPr>
            <w:tcW w:type="dxa" w:w="6360"/>
            <w:shd w:fill="F4F6F8"/>
            <w:tcMar>
              <w:top w:w="90" w:type="dxa"/>
              <w:start w:w="120" w:type="dxa"/>
              <w:bottom w:w="90" w:type="dxa"/>
              <w:end w:w="120" w:type="dxa"/>
            </w:tcMar>
            <w:vAlign w:val="center"/>
          </w:tcPr>
          <w:p>
            <w:r>
              <w:t>Copper piping with rear inlet and selectable front/rear hot-water outlet</w:t>
            </w:r>
          </w:p>
        </w:tc>
      </w:tr>
    </w:tbl>
    <w:p>
      <w:pPr>
        <w:spacing w:after="40"/>
      </w:pPr>
    </w:p>
    <w:p>
      <w:r>
        <w:br w:type="page"/>
      </w:r>
    </w:p>
    <w:p>
      <w:pPr>
        <w:pStyle w:val="Heading1"/>
      </w:pPr>
      <w:r>
        <w:t>3. Technical Specifications</w:t>
      </w:r>
    </w:p>
    <w:tbl>
      <w:tblPr>
        <w:tblStyle w:val="TableGrid"/>
        <w:tblW w:type="dxa" w:w="9360"/>
        <w:jc w:val="center"/>
        <w:tblLook w:firstColumn="1" w:firstRow="1" w:lastColumn="0" w:lastRow="0" w:noHBand="0" w:noVBand="1" w:val="04A0"/>
        <w:tblInd w:w="120" w:type="dxa"/>
      </w:tblPr>
      <w:tblGrid>
        <w:gridCol w:w="3000"/>
        <w:gridCol w:w="6360"/>
      </w:tblGrid>
      <w:tr>
        <w:trPr>
          <w:cantSplit/>
        </w:trPr>
        <w:tc>
          <w:tcPr>
            <w:tcW w:type="dxa" w:w="6360"/>
            <w:gridSpan w:val="2"/>
            <w:shd w:fill="0B2039"/>
            <w:tcMar>
              <w:top w:w="90" w:type="dxa"/>
              <w:start w:w="120" w:type="dxa"/>
              <w:bottom w:w="90" w:type="dxa"/>
              <w:end w:w="120" w:type="dxa"/>
            </w:tcMar>
            <w:vAlign w:val="center"/>
          </w:tcPr>
          <w:p>
            <w:r>
              <w:rPr>
                <w:b/>
                <w:color w:val="FFFFFF"/>
              </w:rPr>
              <w:t>Rated Data</w:t>
            </w:r>
          </w:p>
        </w:tc>
      </w:tr>
      <w:tr>
        <w:trPr>
          <w:cantSplit/>
        </w:trPr>
        <w:tc>
          <w:tcPr>
            <w:tcW w:type="dxa" w:w="3000"/>
            <w:tcMar>
              <w:top w:w="90" w:type="dxa"/>
              <w:start w:w="120" w:type="dxa"/>
              <w:bottom w:w="90" w:type="dxa"/>
              <w:end w:w="120" w:type="dxa"/>
            </w:tcMar>
            <w:vAlign w:val="center"/>
          </w:tcPr>
          <w:p>
            <w:r>
              <w:rPr>
                <w:b/>
                <w:color w:val="0B2039"/>
              </w:rPr>
              <w:t>Model</w:t>
            </w:r>
          </w:p>
        </w:tc>
        <w:tc>
          <w:tcPr>
            <w:tcW w:type="dxa" w:w="6360"/>
            <w:tcMar>
              <w:top w:w="90" w:type="dxa"/>
              <w:start w:w="120" w:type="dxa"/>
              <w:bottom w:w="90" w:type="dxa"/>
              <w:end w:w="120" w:type="dxa"/>
            </w:tcMar>
            <w:vAlign w:val="center"/>
          </w:tcPr>
          <w:p>
            <w:r>
              <w:t>RVW-LP09-01</w:t>
            </w:r>
          </w:p>
        </w:tc>
      </w:tr>
      <w:tr>
        <w:trPr>
          <w:cantSplit/>
        </w:trPr>
        <w:tc>
          <w:tcPr>
            <w:tcW w:type="dxa" w:w="3000"/>
            <w:shd w:fill="F4F6F8"/>
            <w:tcMar>
              <w:top w:w="90" w:type="dxa"/>
              <w:start w:w="120" w:type="dxa"/>
              <w:bottom w:w="90" w:type="dxa"/>
              <w:end w:w="120" w:type="dxa"/>
            </w:tcMar>
            <w:vAlign w:val="center"/>
          </w:tcPr>
          <w:p>
            <w:r>
              <w:rPr>
                <w:b/>
                <w:color w:val="0B2039"/>
              </w:rPr>
              <w:t>Fuel</w:t>
            </w:r>
          </w:p>
        </w:tc>
        <w:tc>
          <w:tcPr>
            <w:tcW w:type="dxa" w:w="6360"/>
            <w:shd w:fill="F4F6F8"/>
            <w:tcMar>
              <w:top w:w="90" w:type="dxa"/>
              <w:start w:w="120" w:type="dxa"/>
              <w:bottom w:w="90" w:type="dxa"/>
              <w:end w:w="120" w:type="dxa"/>
            </w:tcMar>
            <w:vAlign w:val="center"/>
          </w:tcPr>
          <w:p>
            <w:r>
              <w:t>Liquefied petroleum gas (LPG)</w:t>
            </w:r>
          </w:p>
        </w:tc>
      </w:tr>
      <w:tr>
        <w:trPr>
          <w:cantSplit/>
        </w:trPr>
        <w:tc>
          <w:tcPr>
            <w:tcW w:type="dxa" w:w="3000"/>
            <w:tcMar>
              <w:top w:w="90" w:type="dxa"/>
              <w:start w:w="120" w:type="dxa"/>
              <w:bottom w:w="90" w:type="dxa"/>
              <w:end w:w="120" w:type="dxa"/>
            </w:tcMar>
            <w:vAlign w:val="center"/>
          </w:tcPr>
          <w:p>
            <w:r>
              <w:rPr>
                <w:b/>
                <w:color w:val="0B2039"/>
              </w:rPr>
              <w:t>Maximum heat output</w:t>
            </w:r>
          </w:p>
        </w:tc>
        <w:tc>
          <w:tcPr>
            <w:tcW w:type="dxa" w:w="6360"/>
            <w:tcMar>
              <w:top w:w="90" w:type="dxa"/>
              <w:start w:w="120" w:type="dxa"/>
              <w:bottom w:w="90" w:type="dxa"/>
              <w:end w:w="120" w:type="dxa"/>
            </w:tcMar>
            <w:vAlign w:val="center"/>
          </w:tcPr>
          <w:p>
            <w:r>
              <w:t>58,000 / 61,000 BTU/h, configuration-dependent</w:t>
            </w:r>
          </w:p>
        </w:tc>
      </w:tr>
      <w:tr>
        <w:trPr>
          <w:cantSplit/>
        </w:trPr>
        <w:tc>
          <w:tcPr>
            <w:tcW w:type="dxa" w:w="3000"/>
            <w:shd w:fill="F4F6F8"/>
            <w:tcMar>
              <w:top w:w="90" w:type="dxa"/>
              <w:start w:w="120" w:type="dxa"/>
              <w:bottom w:w="90" w:type="dxa"/>
              <w:end w:w="120" w:type="dxa"/>
            </w:tcMar>
            <w:vAlign w:val="center"/>
          </w:tcPr>
          <w:p>
            <w:r>
              <w:rPr>
                <w:b/>
                <w:color w:val="0B2039"/>
              </w:rPr>
              <w:t>Maximum hot-water flow</w:t>
            </w:r>
          </w:p>
        </w:tc>
        <w:tc>
          <w:tcPr>
            <w:tcW w:type="dxa" w:w="6360"/>
            <w:shd w:fill="F4F6F8"/>
            <w:tcMar>
              <w:top w:w="90" w:type="dxa"/>
              <w:start w:w="120" w:type="dxa"/>
              <w:bottom w:w="90" w:type="dxa"/>
              <w:end w:w="120" w:type="dxa"/>
            </w:tcMar>
            <w:vAlign w:val="center"/>
          </w:tcPr>
          <w:p>
            <w:r>
              <w:t>9 L/min (2.4 GPM)</w:t>
            </w:r>
          </w:p>
        </w:tc>
      </w:tr>
      <w:tr>
        <w:trPr>
          <w:cantSplit/>
        </w:trPr>
        <w:tc>
          <w:tcPr>
            <w:tcW w:type="dxa" w:w="3000"/>
            <w:tcMar>
              <w:top w:w="90" w:type="dxa"/>
              <w:start w:w="120" w:type="dxa"/>
              <w:bottom w:w="90" w:type="dxa"/>
              <w:end w:w="120" w:type="dxa"/>
            </w:tcMar>
            <w:vAlign w:val="center"/>
          </w:tcPr>
          <w:p>
            <w:r>
              <w:rPr>
                <w:b/>
                <w:color w:val="0B2039"/>
              </w:rPr>
              <w:t>Set-temperature range</w:t>
            </w:r>
          </w:p>
        </w:tc>
        <w:tc>
          <w:tcPr>
            <w:tcW w:type="dxa" w:w="6360"/>
            <w:tcMar>
              <w:top w:w="90" w:type="dxa"/>
              <w:start w:w="120" w:type="dxa"/>
              <w:bottom w:w="90" w:type="dxa"/>
              <w:end w:w="120" w:type="dxa"/>
            </w:tcMar>
            <w:vAlign w:val="center"/>
          </w:tcPr>
          <w:p>
            <w:r>
              <w:t>35-51 degrees C (95-124 degrees F)</w:t>
            </w:r>
          </w:p>
        </w:tc>
      </w:tr>
      <w:tr>
        <w:trPr>
          <w:cantSplit/>
        </w:trPr>
        <w:tc>
          <w:tcPr>
            <w:tcW w:type="dxa" w:w="3000"/>
            <w:shd w:fill="F4F6F8"/>
            <w:tcMar>
              <w:top w:w="90" w:type="dxa"/>
              <w:start w:w="120" w:type="dxa"/>
              <w:bottom w:w="90" w:type="dxa"/>
              <w:end w:w="120" w:type="dxa"/>
            </w:tcMar>
            <w:vAlign w:val="center"/>
          </w:tcPr>
          <w:p>
            <w:r>
              <w:rPr>
                <w:b/>
                <w:color w:val="0B2039"/>
              </w:rPr>
              <w:t>Nominal gas supply pressure</w:t>
            </w:r>
          </w:p>
        </w:tc>
        <w:tc>
          <w:tcPr>
            <w:tcW w:type="dxa" w:w="6360"/>
            <w:shd w:fill="F4F6F8"/>
            <w:tcMar>
              <w:top w:w="90" w:type="dxa"/>
              <w:start w:w="120" w:type="dxa"/>
              <w:bottom w:w="90" w:type="dxa"/>
              <w:end w:w="120" w:type="dxa"/>
            </w:tcMar>
            <w:vAlign w:val="center"/>
          </w:tcPr>
          <w:p>
            <w:r>
              <w:t>2.8 kPa</w:t>
            </w:r>
          </w:p>
        </w:tc>
      </w:tr>
      <w:tr>
        <w:trPr>
          <w:cantSplit/>
        </w:trPr>
        <w:tc>
          <w:tcPr>
            <w:tcW w:type="dxa" w:w="3000"/>
            <w:tcMar>
              <w:top w:w="90" w:type="dxa"/>
              <w:start w:w="120" w:type="dxa"/>
              <w:bottom w:w="90" w:type="dxa"/>
              <w:end w:w="120" w:type="dxa"/>
            </w:tcMar>
            <w:vAlign w:val="center"/>
          </w:tcPr>
          <w:p>
            <w:r>
              <w:rPr>
                <w:b/>
                <w:color w:val="0B2039"/>
              </w:rPr>
              <w:t>Operating water pressure</w:t>
            </w:r>
          </w:p>
        </w:tc>
        <w:tc>
          <w:tcPr>
            <w:tcW w:type="dxa" w:w="6360"/>
            <w:tcMar>
              <w:top w:w="90" w:type="dxa"/>
              <w:start w:w="120" w:type="dxa"/>
              <w:bottom w:w="90" w:type="dxa"/>
              <w:end w:w="120" w:type="dxa"/>
            </w:tcMar>
            <w:vAlign w:val="center"/>
          </w:tcPr>
          <w:p>
            <w:r>
              <w:t>0.1-0.4 MPa (14.5-58 psi)</w:t>
            </w:r>
          </w:p>
        </w:tc>
      </w:tr>
      <w:tr>
        <w:trPr>
          <w:cantSplit/>
        </w:trPr>
        <w:tc>
          <w:tcPr>
            <w:tcW w:type="dxa" w:w="3000"/>
            <w:shd w:fill="F4F6F8"/>
            <w:tcMar>
              <w:top w:w="90" w:type="dxa"/>
              <w:start w:w="120" w:type="dxa"/>
              <w:bottom w:w="90" w:type="dxa"/>
              <w:end w:w="120" w:type="dxa"/>
            </w:tcMar>
            <w:vAlign w:val="center"/>
          </w:tcPr>
          <w:p>
            <w:r>
              <w:rPr>
                <w:b/>
                <w:color w:val="0B2039"/>
              </w:rPr>
              <w:t>Pressure-relief valve</w:t>
            </w:r>
          </w:p>
        </w:tc>
        <w:tc>
          <w:tcPr>
            <w:tcW w:type="dxa" w:w="6360"/>
            <w:shd w:fill="F4F6F8"/>
            <w:tcMar>
              <w:top w:w="90" w:type="dxa"/>
              <w:start w:w="120" w:type="dxa"/>
              <w:bottom w:w="90" w:type="dxa"/>
              <w:end w:w="120" w:type="dxa"/>
            </w:tcMar>
            <w:vAlign w:val="center"/>
          </w:tcPr>
          <w:p>
            <w:r>
              <w:t>150 psi</w:t>
            </w:r>
          </w:p>
        </w:tc>
      </w:tr>
      <w:tr>
        <w:trPr>
          <w:cantSplit/>
        </w:trPr>
        <w:tc>
          <w:tcPr>
            <w:tcW w:type="dxa" w:w="3000"/>
            <w:tcMar>
              <w:top w:w="90" w:type="dxa"/>
              <w:start w:w="120" w:type="dxa"/>
              <w:bottom w:w="90" w:type="dxa"/>
              <w:end w:w="120" w:type="dxa"/>
            </w:tcMar>
            <w:vAlign w:val="center"/>
          </w:tcPr>
          <w:p>
            <w:r>
              <w:rPr>
                <w:b/>
                <w:color w:val="0B2039"/>
              </w:rPr>
              <w:t>Electrical input</w:t>
            </w:r>
          </w:p>
        </w:tc>
        <w:tc>
          <w:tcPr>
            <w:tcW w:type="dxa" w:w="6360"/>
            <w:tcMar>
              <w:top w:w="90" w:type="dxa"/>
              <w:start w:w="120" w:type="dxa"/>
              <w:bottom w:w="90" w:type="dxa"/>
              <w:end w:w="120" w:type="dxa"/>
            </w:tcMar>
            <w:vAlign w:val="center"/>
          </w:tcPr>
          <w:p>
            <w:r>
              <w:t>12 V DC, 5 A supply</w:t>
            </w:r>
          </w:p>
        </w:tc>
      </w:tr>
      <w:tr>
        <w:trPr>
          <w:cantSplit/>
        </w:trPr>
        <w:tc>
          <w:tcPr>
            <w:tcW w:type="dxa" w:w="3000"/>
            <w:shd w:fill="F4F6F8"/>
            <w:tcMar>
              <w:top w:w="90" w:type="dxa"/>
              <w:start w:w="120" w:type="dxa"/>
              <w:bottom w:w="90" w:type="dxa"/>
              <w:end w:w="120" w:type="dxa"/>
            </w:tcMar>
            <w:vAlign w:val="center"/>
          </w:tcPr>
          <w:p>
            <w:r>
              <w:rPr>
                <w:b/>
                <w:color w:val="0B2039"/>
              </w:rPr>
              <w:t>Controller working range</w:t>
            </w:r>
          </w:p>
        </w:tc>
        <w:tc>
          <w:tcPr>
            <w:tcW w:type="dxa" w:w="6360"/>
            <w:shd w:fill="F4F6F8"/>
            <w:tcMar>
              <w:top w:w="90" w:type="dxa"/>
              <w:start w:w="120" w:type="dxa"/>
              <w:bottom w:w="90" w:type="dxa"/>
              <w:end w:w="120" w:type="dxa"/>
            </w:tcMar>
            <w:vAlign w:val="center"/>
          </w:tcPr>
          <w:p>
            <w:r>
              <w:t>10-17 V DC; maximum controller output 53 W</w:t>
            </w:r>
          </w:p>
        </w:tc>
      </w:tr>
      <w:tr>
        <w:trPr>
          <w:cantSplit/>
        </w:trPr>
        <w:tc>
          <w:tcPr>
            <w:tcW w:type="dxa" w:w="3000"/>
            <w:tcMar>
              <w:top w:w="90" w:type="dxa"/>
              <w:start w:w="120" w:type="dxa"/>
              <w:bottom w:w="90" w:type="dxa"/>
              <w:end w:w="120" w:type="dxa"/>
            </w:tcMar>
            <w:vAlign w:val="center"/>
          </w:tcPr>
          <w:p>
            <w:r>
              <w:rPr>
                <w:b/>
                <w:color w:val="0B2039"/>
              </w:rPr>
              <w:t>Ignition</w:t>
            </w:r>
          </w:p>
        </w:tc>
        <w:tc>
          <w:tcPr>
            <w:tcW w:type="dxa" w:w="6360"/>
            <w:tcMar>
              <w:top w:w="90" w:type="dxa"/>
              <w:start w:w="120" w:type="dxa"/>
              <w:bottom w:w="90" w:type="dxa"/>
              <w:end w:w="120" w:type="dxa"/>
            </w:tcMar>
            <w:vAlign w:val="center"/>
          </w:tcPr>
          <w:p>
            <w:r>
              <w:t>8 +/- 1 seconds; maximum 2 ignition attempts</w:t>
            </w:r>
          </w:p>
        </w:tc>
      </w:tr>
      <w:tr>
        <w:trPr>
          <w:cantSplit/>
        </w:trPr>
        <w:tc>
          <w:tcPr>
            <w:tcW w:type="dxa" w:w="3000"/>
            <w:shd w:fill="F4F6F8"/>
            <w:tcMar>
              <w:top w:w="90" w:type="dxa"/>
              <w:start w:w="120" w:type="dxa"/>
              <w:bottom w:w="90" w:type="dxa"/>
              <w:end w:w="120" w:type="dxa"/>
            </w:tcMar>
            <w:vAlign w:val="center"/>
          </w:tcPr>
          <w:p>
            <w:r>
              <w:rPr>
                <w:b/>
                <w:color w:val="0B2039"/>
              </w:rPr>
              <w:t>Burner noise</w:t>
            </w:r>
          </w:p>
        </w:tc>
        <w:tc>
          <w:tcPr>
            <w:tcW w:type="dxa" w:w="6360"/>
            <w:shd w:fill="F4F6F8"/>
            <w:tcMar>
              <w:top w:w="90" w:type="dxa"/>
              <w:start w:w="120" w:type="dxa"/>
              <w:bottom w:w="90" w:type="dxa"/>
              <w:end w:w="120" w:type="dxa"/>
            </w:tcMar>
            <w:vAlign w:val="center"/>
          </w:tcPr>
          <w:p>
            <w:r>
              <w:t>&lt;=60 dB</w:t>
            </w:r>
          </w:p>
        </w:tc>
      </w:tr>
      <w:tr>
        <w:trPr>
          <w:cantSplit/>
        </w:trPr>
        <w:tc>
          <w:tcPr>
            <w:tcW w:type="dxa" w:w="3000"/>
            <w:tcMar>
              <w:top w:w="90" w:type="dxa"/>
              <w:start w:w="120" w:type="dxa"/>
              <w:bottom w:w="90" w:type="dxa"/>
              <w:end w:w="120" w:type="dxa"/>
            </w:tcMar>
            <w:vAlign w:val="center"/>
          </w:tcPr>
          <w:p>
            <w:r>
              <w:rPr>
                <w:b/>
                <w:color w:val="0B2039"/>
              </w:rPr>
              <w:t>Shutdown noise</w:t>
            </w:r>
          </w:p>
        </w:tc>
        <w:tc>
          <w:tcPr>
            <w:tcW w:type="dxa" w:w="6360"/>
            <w:tcMar>
              <w:top w:w="90" w:type="dxa"/>
              <w:start w:w="120" w:type="dxa"/>
              <w:bottom w:w="90" w:type="dxa"/>
              <w:end w:w="120" w:type="dxa"/>
            </w:tcMar>
            <w:vAlign w:val="center"/>
          </w:tcPr>
          <w:p>
            <w:r>
              <w:t>&lt;=80 dB</w:t>
            </w:r>
          </w:p>
        </w:tc>
      </w:tr>
      <w:tr>
        <w:trPr>
          <w:cantSplit/>
        </w:trPr>
        <w:tc>
          <w:tcPr>
            <w:tcW w:type="dxa" w:w="3000"/>
            <w:shd w:fill="F4F6F8"/>
            <w:tcMar>
              <w:top w:w="90" w:type="dxa"/>
              <w:start w:w="120" w:type="dxa"/>
              <w:bottom w:w="90" w:type="dxa"/>
              <w:end w:w="120" w:type="dxa"/>
            </w:tcMar>
            <w:vAlign w:val="center"/>
          </w:tcPr>
          <w:p>
            <w:r>
              <w:rPr>
                <w:b/>
                <w:color w:val="0B2039"/>
              </w:rPr>
              <w:t>Timeout protection</w:t>
            </w:r>
          </w:p>
        </w:tc>
        <w:tc>
          <w:tcPr>
            <w:tcW w:type="dxa" w:w="6360"/>
            <w:shd w:fill="F4F6F8"/>
            <w:tcMar>
              <w:top w:w="90" w:type="dxa"/>
              <w:start w:w="120" w:type="dxa"/>
              <w:bottom w:w="90" w:type="dxa"/>
              <w:end w:w="120" w:type="dxa"/>
            </w:tcMar>
            <w:vAlign w:val="center"/>
          </w:tcPr>
          <w:p>
            <w:r>
              <w:t>40 minutes; restart by stopping and restoring water flow</w:t>
            </w:r>
          </w:p>
        </w:tc>
      </w:tr>
      <w:tr>
        <w:trPr>
          <w:cantSplit/>
        </w:trPr>
        <w:tc>
          <w:tcPr>
            <w:tcW w:type="dxa" w:w="3000"/>
            <w:tcMar>
              <w:top w:w="90" w:type="dxa"/>
              <w:start w:w="120" w:type="dxa"/>
              <w:bottom w:w="90" w:type="dxa"/>
              <w:end w:w="120" w:type="dxa"/>
            </w:tcMar>
            <w:vAlign w:val="center"/>
          </w:tcPr>
          <w:p>
            <w:r>
              <w:rPr>
                <w:b/>
                <w:color w:val="0B2039"/>
              </w:rPr>
              <w:t>Net weight</w:t>
            </w:r>
          </w:p>
        </w:tc>
        <w:tc>
          <w:tcPr>
            <w:tcW w:type="dxa" w:w="6360"/>
            <w:tcMar>
              <w:top w:w="90" w:type="dxa"/>
              <w:start w:w="120" w:type="dxa"/>
              <w:bottom w:w="90" w:type="dxa"/>
              <w:end w:w="120" w:type="dxa"/>
            </w:tcMar>
            <w:vAlign w:val="center"/>
          </w:tcPr>
          <w:p>
            <w:r>
              <w:t>13.5 kg</w:t>
            </w:r>
          </w:p>
        </w:tc>
      </w:tr>
      <w:tr>
        <w:trPr>
          <w:cantSplit/>
        </w:trPr>
        <w:tc>
          <w:tcPr>
            <w:tcW w:type="dxa" w:w="3000"/>
            <w:shd w:fill="F4F6F8"/>
            <w:tcMar>
              <w:top w:w="90" w:type="dxa"/>
              <w:start w:w="120" w:type="dxa"/>
              <w:bottom w:w="90" w:type="dxa"/>
              <w:end w:w="120" w:type="dxa"/>
            </w:tcMar>
            <w:vAlign w:val="center"/>
          </w:tcPr>
          <w:p>
            <w:r>
              <w:rPr>
                <w:b/>
                <w:color w:val="0B2039"/>
              </w:rPr>
              <w:t>Packed size</w:t>
            </w:r>
          </w:p>
        </w:tc>
        <w:tc>
          <w:tcPr>
            <w:tcW w:type="dxa" w:w="6360"/>
            <w:shd w:fill="F4F6F8"/>
            <w:tcMar>
              <w:top w:w="90" w:type="dxa"/>
              <w:start w:w="120" w:type="dxa"/>
              <w:bottom w:w="90" w:type="dxa"/>
              <w:end w:w="120" w:type="dxa"/>
            </w:tcMar>
            <w:vAlign w:val="center"/>
          </w:tcPr>
          <w:p>
            <w:r>
              <w:t>45.5 x 42.5 x 45.5 cm</w:t>
            </w:r>
          </w:p>
        </w:tc>
      </w:tr>
      <w:tr>
        <w:trPr>
          <w:cantSplit/>
        </w:trPr>
        <w:tc>
          <w:tcPr>
            <w:tcW w:type="dxa" w:w="3000"/>
            <w:tcMar>
              <w:top w:w="90" w:type="dxa"/>
              <w:start w:w="120" w:type="dxa"/>
              <w:bottom w:w="90" w:type="dxa"/>
              <w:end w:w="120" w:type="dxa"/>
            </w:tcMar>
            <w:vAlign w:val="center"/>
          </w:tcPr>
          <w:p>
            <w:r>
              <w:rPr>
                <w:b/>
                <w:color w:val="0B2039"/>
              </w:rPr>
              <w:t>Packed weight</w:t>
            </w:r>
          </w:p>
        </w:tc>
        <w:tc>
          <w:tcPr>
            <w:tcW w:type="dxa" w:w="6360"/>
            <w:tcMar>
              <w:top w:w="90" w:type="dxa"/>
              <w:start w:w="120" w:type="dxa"/>
              <w:bottom w:w="90" w:type="dxa"/>
              <w:end w:w="120" w:type="dxa"/>
            </w:tcMar>
            <w:vAlign w:val="center"/>
          </w:tcPr>
          <w:p>
            <w:r>
              <w:t>14.5 kg</w:t>
            </w:r>
          </w:p>
        </w:tc>
      </w:tr>
    </w:tbl>
    <w:p>
      <w:pPr>
        <w:spacing w:after="40"/>
      </w:pP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7E8"/>
          </w:tcPr>
          <w:p>
            <w:pPr>
              <w:spacing w:after="40"/>
            </w:pPr>
            <w:r>
              <w:rPr>
                <w:b/>
                <w:color w:val="B56A00"/>
                <w:sz w:val="20"/>
              </w:rPr>
              <w:t>SPECIFICATION CONTROL</w:t>
              <w:br/>
            </w:r>
            <w:r>
              <w:rPr>
                <w:sz w:val="19"/>
              </w:rPr>
              <w:t>Product dimensions, wall cutout, fastener pattern and minimum clearances must be taken from the final approved production drawing and installation template. Do not cut the RV wall from a preliminary specification sheet.</w:t>
            </w:r>
          </w:p>
        </w:tc>
      </w:tr>
    </w:tbl>
    <w:p>
      <w:pPr>
        <w:spacing w:after="20"/>
      </w:pPr>
    </w:p>
    <w:p>
      <w:pPr>
        <w:pStyle w:val="Heading2"/>
      </w:pPr>
      <w:r>
        <w:t>Operating environment</w:t>
      </w:r>
    </w:p>
    <w:tbl>
      <w:tblPr>
        <w:tblStyle w:val="TableGrid"/>
        <w:tblW w:type="dxa" w:w="9360"/>
        <w:jc w:val="center"/>
        <w:tblLook w:firstColumn="1" w:firstRow="1" w:lastColumn="0" w:lastRow="0" w:noHBand="0" w:noVBand="1" w:val="04A0"/>
        <w:tblInd w:w="120" w:type="dxa"/>
      </w:tblPr>
      <w:tblGrid>
        <w:gridCol w:w="3600"/>
        <w:gridCol w:w="5760"/>
      </w:tblGrid>
      <w:tr>
        <w:trPr>
          <w:cantSplit/>
        </w:trPr>
        <w:tc>
          <w:tcPr>
            <w:tcW w:type="dxa" w:w="3600"/>
            <w:tcMar>
              <w:top w:w="90" w:type="dxa"/>
              <w:start w:w="120" w:type="dxa"/>
              <w:bottom w:w="90" w:type="dxa"/>
              <w:end w:w="120" w:type="dxa"/>
            </w:tcMar>
            <w:vAlign w:val="center"/>
          </w:tcPr>
          <w:p>
            <w:r>
              <w:rPr>
                <w:b/>
                <w:color w:val="0B2039"/>
              </w:rPr>
              <w:t>Controller ambient temperature</w:t>
            </w:r>
          </w:p>
        </w:tc>
        <w:tc>
          <w:tcPr>
            <w:tcW w:type="dxa" w:w="5760"/>
            <w:tcMar>
              <w:top w:w="90" w:type="dxa"/>
              <w:start w:w="120" w:type="dxa"/>
              <w:bottom w:w="90" w:type="dxa"/>
              <w:end w:w="120" w:type="dxa"/>
            </w:tcMar>
            <w:vAlign w:val="center"/>
          </w:tcPr>
          <w:p>
            <w:r>
              <w:t>-10 to 70 degrees C</w:t>
            </w:r>
          </w:p>
        </w:tc>
      </w:tr>
      <w:tr>
        <w:trPr>
          <w:cantSplit/>
        </w:trPr>
        <w:tc>
          <w:tcPr>
            <w:tcW w:type="dxa" w:w="3600"/>
            <w:shd w:fill="F4F6F8"/>
            <w:tcMar>
              <w:top w:w="90" w:type="dxa"/>
              <w:start w:w="120" w:type="dxa"/>
              <w:bottom w:w="90" w:type="dxa"/>
              <w:end w:w="120" w:type="dxa"/>
            </w:tcMar>
            <w:vAlign w:val="center"/>
          </w:tcPr>
          <w:p>
            <w:r>
              <w:rPr>
                <w:b/>
                <w:color w:val="0B2039"/>
              </w:rPr>
              <w:t>Controller storage temperature</w:t>
            </w:r>
          </w:p>
        </w:tc>
        <w:tc>
          <w:tcPr>
            <w:tcW w:type="dxa" w:w="5760"/>
            <w:shd w:fill="F4F6F8"/>
            <w:tcMar>
              <w:top w:w="90" w:type="dxa"/>
              <w:start w:w="120" w:type="dxa"/>
              <w:bottom w:w="90" w:type="dxa"/>
              <w:end w:w="120" w:type="dxa"/>
            </w:tcMar>
            <w:vAlign w:val="center"/>
          </w:tcPr>
          <w:p>
            <w:r>
              <w:t>-20 to 80 degrees C</w:t>
            </w:r>
          </w:p>
        </w:tc>
      </w:tr>
      <w:tr>
        <w:trPr>
          <w:cantSplit/>
        </w:trPr>
        <w:tc>
          <w:tcPr>
            <w:tcW w:type="dxa" w:w="3600"/>
            <w:tcMar>
              <w:top w:w="90" w:type="dxa"/>
              <w:start w:w="120" w:type="dxa"/>
              <w:bottom w:w="90" w:type="dxa"/>
              <w:end w:w="120" w:type="dxa"/>
            </w:tcMar>
            <w:vAlign w:val="center"/>
          </w:tcPr>
          <w:p>
            <w:r>
              <w:rPr>
                <w:b/>
                <w:color w:val="0B2039"/>
              </w:rPr>
              <w:t>Relative humidity</w:t>
            </w:r>
          </w:p>
        </w:tc>
        <w:tc>
          <w:tcPr>
            <w:tcW w:type="dxa" w:w="5760"/>
            <w:tcMar>
              <w:top w:w="90" w:type="dxa"/>
              <w:start w:w="120" w:type="dxa"/>
              <w:bottom w:w="90" w:type="dxa"/>
              <w:end w:w="120" w:type="dxa"/>
            </w:tcMar>
            <w:vAlign w:val="center"/>
          </w:tcPr>
          <w:p>
            <w:r>
              <w:t>Below 95%, non-condensing</w:t>
            </w:r>
          </w:p>
        </w:tc>
      </w:tr>
      <w:tr>
        <w:trPr>
          <w:cantSplit/>
        </w:trPr>
        <w:tc>
          <w:tcPr>
            <w:tcW w:type="dxa" w:w="3600"/>
            <w:shd w:fill="F4F6F8"/>
            <w:tcMar>
              <w:top w:w="90" w:type="dxa"/>
              <w:start w:w="120" w:type="dxa"/>
              <w:bottom w:w="90" w:type="dxa"/>
              <w:end w:w="120" w:type="dxa"/>
            </w:tcMar>
            <w:vAlign w:val="center"/>
          </w:tcPr>
          <w:p>
            <w:r>
              <w:rPr>
                <w:b/>
                <w:color w:val="0B2039"/>
              </w:rPr>
              <w:t>Water-flow sensor range</w:t>
            </w:r>
          </w:p>
        </w:tc>
        <w:tc>
          <w:tcPr>
            <w:tcW w:type="dxa" w:w="5760"/>
            <w:shd w:fill="F4F6F8"/>
            <w:tcMar>
              <w:top w:w="90" w:type="dxa"/>
              <w:start w:w="120" w:type="dxa"/>
              <w:bottom w:w="90" w:type="dxa"/>
              <w:end w:w="120" w:type="dxa"/>
            </w:tcMar>
            <w:vAlign w:val="center"/>
          </w:tcPr>
          <w:p>
            <w:r>
              <w:t>1-20 L/min</w:t>
            </w:r>
          </w:p>
        </w:tc>
      </w:tr>
      <w:tr>
        <w:trPr>
          <w:cantSplit/>
        </w:trPr>
        <w:tc>
          <w:tcPr>
            <w:tcW w:type="dxa" w:w="3600"/>
            <w:tcMar>
              <w:top w:w="90" w:type="dxa"/>
              <w:start w:w="120" w:type="dxa"/>
              <w:bottom w:w="90" w:type="dxa"/>
              <w:end w:w="120" w:type="dxa"/>
            </w:tcMar>
            <w:vAlign w:val="center"/>
          </w:tcPr>
          <w:p>
            <w:r>
              <w:rPr>
                <w:b/>
                <w:color w:val="0B2039"/>
              </w:rPr>
              <w:t>Minimum start flow</w:t>
            </w:r>
          </w:p>
        </w:tc>
        <w:tc>
          <w:tcPr>
            <w:tcW w:type="dxa" w:w="5760"/>
            <w:tcMar>
              <w:top w:w="90" w:type="dxa"/>
              <w:start w:w="120" w:type="dxa"/>
              <w:bottom w:w="90" w:type="dxa"/>
              <w:end w:w="120" w:type="dxa"/>
            </w:tcMar>
            <w:vAlign w:val="center"/>
          </w:tcPr>
          <w:p>
            <w:r>
              <w:t>&gt;=2.5 L/min</w:t>
            </w:r>
          </w:p>
        </w:tc>
      </w:tr>
      <w:tr>
        <w:trPr>
          <w:cantSplit/>
        </w:trPr>
        <w:tc>
          <w:tcPr>
            <w:tcW w:type="dxa" w:w="3600"/>
            <w:shd w:fill="F4F6F8"/>
            <w:tcMar>
              <w:top w:w="90" w:type="dxa"/>
              <w:start w:w="120" w:type="dxa"/>
              <w:bottom w:w="90" w:type="dxa"/>
              <w:end w:w="120" w:type="dxa"/>
            </w:tcMar>
            <w:vAlign w:val="center"/>
          </w:tcPr>
          <w:p>
            <w:r>
              <w:rPr>
                <w:b/>
                <w:color w:val="0B2039"/>
              </w:rPr>
              <w:t>Shutdown flow</w:t>
            </w:r>
          </w:p>
        </w:tc>
        <w:tc>
          <w:tcPr>
            <w:tcW w:type="dxa" w:w="5760"/>
            <w:shd w:fill="F4F6F8"/>
            <w:tcMar>
              <w:top w:w="90" w:type="dxa"/>
              <w:start w:w="120" w:type="dxa"/>
              <w:bottom w:w="90" w:type="dxa"/>
              <w:end w:w="120" w:type="dxa"/>
            </w:tcMar>
            <w:vAlign w:val="center"/>
          </w:tcPr>
          <w:p>
            <w:r>
              <w:t>&lt;=2.0 L/min</w:t>
            </w:r>
          </w:p>
        </w:tc>
      </w:tr>
    </w:tbl>
    <w:p>
      <w:pPr>
        <w:spacing w:after="40"/>
      </w:pPr>
    </w:p>
    <w:p>
      <w:pPr>
        <w:pStyle w:val="Heading1"/>
      </w:pPr>
      <w:r>
        <w:t>4. Supplied Components</w:t>
      </w:r>
    </w:p>
    <w:tbl>
      <w:tblPr>
        <w:tblStyle w:val="TableGrid"/>
        <w:tblW w:type="dxa" w:w="9360"/>
        <w:jc w:val="center"/>
        <w:tblLook w:firstColumn="1" w:firstRow="1" w:lastColumn="0" w:lastRow="0" w:noHBand="0" w:noVBand="1" w:val="04A0"/>
        <w:tblInd w:w="120" w:type="dxa"/>
      </w:tblPr>
      <w:tblGrid>
        <w:gridCol w:w="2700"/>
        <w:gridCol w:w="1200"/>
        <w:gridCol w:w="5460"/>
      </w:tblGrid>
      <w:tr>
        <w:trPr>
          <w:cantSplit/>
        </w:trPr>
        <w:tc>
          <w:tcPr>
            <w:tcW w:type="dxa" w:w="2700"/>
            <w:shd w:fill="0B2039"/>
            <w:tcMar>
              <w:top w:w="90" w:type="dxa"/>
              <w:start w:w="120" w:type="dxa"/>
              <w:bottom w:w="90" w:type="dxa"/>
              <w:end w:w="120" w:type="dxa"/>
            </w:tcMar>
            <w:vAlign w:val="center"/>
          </w:tcPr>
          <w:p>
            <w:r>
              <w:rPr>
                <w:b/>
                <w:color w:val="FFFFFF"/>
                <w:sz w:val="18"/>
              </w:rPr>
              <w:t>Item</w:t>
            </w:r>
          </w:p>
        </w:tc>
        <w:tc>
          <w:tcPr>
            <w:tcW w:type="dxa" w:w="1200"/>
            <w:shd w:fill="0B2039"/>
            <w:tcMar>
              <w:top w:w="90" w:type="dxa"/>
              <w:start w:w="120" w:type="dxa"/>
              <w:bottom w:w="90" w:type="dxa"/>
              <w:end w:w="120" w:type="dxa"/>
            </w:tcMar>
            <w:vAlign w:val="center"/>
          </w:tcPr>
          <w:p>
            <w:r>
              <w:rPr>
                <w:b/>
                <w:color w:val="FFFFFF"/>
                <w:sz w:val="18"/>
              </w:rPr>
              <w:t>Quantity</w:t>
            </w:r>
          </w:p>
        </w:tc>
        <w:tc>
          <w:tcPr>
            <w:tcW w:type="dxa" w:w="5460"/>
            <w:shd w:fill="0B2039"/>
            <w:tcMar>
              <w:top w:w="90" w:type="dxa"/>
              <w:start w:w="120" w:type="dxa"/>
              <w:bottom w:w="90" w:type="dxa"/>
              <w:end w:w="120" w:type="dxa"/>
            </w:tcMar>
            <w:vAlign w:val="center"/>
          </w:tcPr>
          <w:p>
            <w:r>
              <w:rPr>
                <w:b/>
                <w:color w:val="FFFFFF"/>
                <w:sz w:val="18"/>
              </w:rPr>
              <w:t>Notes</w:t>
            </w:r>
          </w:p>
        </w:tc>
      </w:tr>
      <w:tr>
        <w:trPr>
          <w:cantSplit/>
        </w:trPr>
        <w:tc>
          <w:tcPr>
            <w:tcW w:type="dxa" w:w="2700"/>
            <w:tcMar>
              <w:top w:w="90" w:type="dxa"/>
              <w:start w:w="120" w:type="dxa"/>
              <w:bottom w:w="90" w:type="dxa"/>
              <w:end w:w="120" w:type="dxa"/>
            </w:tcMar>
            <w:vAlign w:val="center"/>
          </w:tcPr>
          <w:p>
            <w:r>
              <w:rPr>
                <w:sz w:val="17"/>
              </w:rPr>
              <w:t>RV gas water heater</w:t>
            </w:r>
          </w:p>
        </w:tc>
        <w:tc>
          <w:tcPr>
            <w:tcW w:type="dxa" w:w="1200"/>
            <w:tcMar>
              <w:top w:w="90" w:type="dxa"/>
              <w:start w:w="120" w:type="dxa"/>
              <w:bottom w:w="90" w:type="dxa"/>
              <w:end w:w="120" w:type="dxa"/>
            </w:tcMar>
            <w:vAlign w:val="center"/>
          </w:tcPr>
          <w:p>
            <w:r>
              <w:rPr>
                <w:sz w:val="17"/>
              </w:rPr>
              <w:t>1</w:t>
            </w:r>
          </w:p>
        </w:tc>
        <w:tc>
          <w:tcPr>
            <w:tcW w:type="dxa" w:w="5460"/>
            <w:tcMar>
              <w:top w:w="90" w:type="dxa"/>
              <w:start w:w="120" w:type="dxa"/>
              <w:bottom w:w="90" w:type="dxa"/>
              <w:end w:w="120" w:type="dxa"/>
            </w:tcMar>
            <w:vAlign w:val="center"/>
          </w:tcPr>
          <w:p>
            <w:r>
              <w:rPr>
                <w:sz w:val="17"/>
              </w:rPr>
              <w:t>Vehicle-integrated exterior module</w:t>
            </w:r>
          </w:p>
        </w:tc>
      </w:tr>
      <w:tr>
        <w:trPr>
          <w:cantSplit/>
        </w:trPr>
        <w:tc>
          <w:tcPr>
            <w:tcW w:type="dxa" w:w="2700"/>
            <w:shd w:fill="F4F6F8"/>
            <w:tcMar>
              <w:top w:w="90" w:type="dxa"/>
              <w:start w:w="120" w:type="dxa"/>
              <w:bottom w:w="90" w:type="dxa"/>
              <w:end w:w="120" w:type="dxa"/>
            </w:tcMar>
            <w:vAlign w:val="center"/>
          </w:tcPr>
          <w:p>
            <w:r>
              <w:rPr>
                <w:sz w:val="17"/>
              </w:rPr>
              <w:t>Remote controller and cable</w:t>
            </w:r>
          </w:p>
        </w:tc>
        <w:tc>
          <w:tcPr>
            <w:tcW w:type="dxa" w:w="1200"/>
            <w:shd w:fill="F4F6F8"/>
            <w:tcMar>
              <w:top w:w="90" w:type="dxa"/>
              <w:start w:w="120" w:type="dxa"/>
              <w:bottom w:w="90" w:type="dxa"/>
              <w:end w:w="120" w:type="dxa"/>
            </w:tcMar>
            <w:vAlign w:val="center"/>
          </w:tcPr>
          <w:p>
            <w:r>
              <w:rPr>
                <w:sz w:val="17"/>
              </w:rPr>
              <w:t>1</w:t>
            </w:r>
          </w:p>
        </w:tc>
        <w:tc>
          <w:tcPr>
            <w:tcW w:type="dxa" w:w="5460"/>
            <w:shd w:fill="F4F6F8"/>
            <w:tcMar>
              <w:top w:w="90" w:type="dxa"/>
              <w:start w:w="120" w:type="dxa"/>
              <w:bottom w:w="90" w:type="dxa"/>
              <w:end w:w="120" w:type="dxa"/>
            </w:tcMar>
            <w:vAlign w:val="center"/>
          </w:tcPr>
          <w:p>
            <w:r>
              <w:rPr>
                <w:sz w:val="17"/>
              </w:rPr>
              <w:t>5 m cable, 5-pin aviation connector</w:t>
            </w:r>
          </w:p>
        </w:tc>
      </w:tr>
      <w:tr>
        <w:trPr>
          <w:cantSplit/>
        </w:trPr>
        <w:tc>
          <w:tcPr>
            <w:tcW w:type="dxa" w:w="2700"/>
            <w:tcMar>
              <w:top w:w="90" w:type="dxa"/>
              <w:start w:w="120" w:type="dxa"/>
              <w:bottom w:w="90" w:type="dxa"/>
              <w:end w:w="120" w:type="dxa"/>
            </w:tcMar>
            <w:vAlign w:val="center"/>
          </w:tcPr>
          <w:p>
            <w:r>
              <w:rPr>
                <w:sz w:val="17"/>
              </w:rPr>
              <w:t>Power cable</w:t>
            </w:r>
          </w:p>
        </w:tc>
        <w:tc>
          <w:tcPr>
            <w:tcW w:type="dxa" w:w="1200"/>
            <w:tcMar>
              <w:top w:w="90" w:type="dxa"/>
              <w:start w:w="120" w:type="dxa"/>
              <w:bottom w:w="90" w:type="dxa"/>
              <w:end w:w="120" w:type="dxa"/>
            </w:tcMar>
            <w:vAlign w:val="center"/>
          </w:tcPr>
          <w:p>
            <w:r>
              <w:rPr>
                <w:sz w:val="17"/>
              </w:rPr>
              <w:t>1</w:t>
            </w:r>
          </w:p>
        </w:tc>
        <w:tc>
          <w:tcPr>
            <w:tcW w:type="dxa" w:w="5460"/>
            <w:tcMar>
              <w:top w:w="90" w:type="dxa"/>
              <w:start w:w="120" w:type="dxa"/>
              <w:bottom w:w="90" w:type="dxa"/>
              <w:end w:w="120" w:type="dxa"/>
            </w:tcMar>
            <w:vAlign w:val="center"/>
          </w:tcPr>
          <w:p>
            <w:r>
              <w:rPr>
                <w:sz w:val="17"/>
              </w:rPr>
              <w:t>2 m, 2-pin appliance connector to bare leads</w:t>
            </w:r>
          </w:p>
        </w:tc>
      </w:tr>
      <w:tr>
        <w:trPr>
          <w:cantSplit/>
        </w:trPr>
        <w:tc>
          <w:tcPr>
            <w:tcW w:type="dxa" w:w="2700"/>
            <w:shd w:fill="F4F6F8"/>
            <w:tcMar>
              <w:top w:w="90" w:type="dxa"/>
              <w:start w:w="120" w:type="dxa"/>
              <w:bottom w:w="90" w:type="dxa"/>
              <w:end w:w="120" w:type="dxa"/>
            </w:tcMar>
            <w:vAlign w:val="center"/>
          </w:tcPr>
          <w:p>
            <w:r>
              <w:rPr>
                <w:sz w:val="17"/>
              </w:rPr>
              <w:t>Door keys</w:t>
            </w:r>
          </w:p>
        </w:tc>
        <w:tc>
          <w:tcPr>
            <w:tcW w:type="dxa" w:w="1200"/>
            <w:shd w:fill="F4F6F8"/>
            <w:tcMar>
              <w:top w:w="90" w:type="dxa"/>
              <w:start w:w="120" w:type="dxa"/>
              <w:bottom w:w="90" w:type="dxa"/>
              <w:end w:w="120" w:type="dxa"/>
            </w:tcMar>
            <w:vAlign w:val="center"/>
          </w:tcPr>
          <w:p>
            <w:r>
              <w:rPr>
                <w:sz w:val="17"/>
              </w:rPr>
              <w:t>2</w:t>
            </w:r>
          </w:p>
        </w:tc>
        <w:tc>
          <w:tcPr>
            <w:tcW w:type="dxa" w:w="5460"/>
            <w:shd w:fill="F4F6F8"/>
            <w:tcMar>
              <w:top w:w="90" w:type="dxa"/>
              <w:start w:w="120" w:type="dxa"/>
              <w:bottom w:w="90" w:type="dxa"/>
              <w:end w:w="120" w:type="dxa"/>
            </w:tcMar>
            <w:vAlign w:val="center"/>
          </w:tcPr>
          <w:p>
            <w:r>
              <w:rPr>
                <w:sz w:val="17"/>
              </w:rPr>
              <w:t>For exterior access-door lock</w:t>
            </w:r>
          </w:p>
        </w:tc>
      </w:tr>
      <w:tr>
        <w:trPr>
          <w:cantSplit/>
        </w:trPr>
        <w:tc>
          <w:tcPr>
            <w:tcW w:type="dxa" w:w="2700"/>
            <w:tcMar>
              <w:top w:w="90" w:type="dxa"/>
              <w:start w:w="120" w:type="dxa"/>
              <w:bottom w:w="90" w:type="dxa"/>
              <w:end w:w="120" w:type="dxa"/>
            </w:tcMar>
            <w:vAlign w:val="center"/>
          </w:tcPr>
          <w:p>
            <w:r>
              <w:rPr>
                <w:sz w:val="17"/>
              </w:rPr>
              <w:t>Shower set</w:t>
            </w:r>
          </w:p>
        </w:tc>
        <w:tc>
          <w:tcPr>
            <w:tcW w:type="dxa" w:w="1200"/>
            <w:tcMar>
              <w:top w:w="90" w:type="dxa"/>
              <w:start w:w="120" w:type="dxa"/>
              <w:bottom w:w="90" w:type="dxa"/>
              <w:end w:w="120" w:type="dxa"/>
            </w:tcMar>
            <w:vAlign w:val="center"/>
          </w:tcPr>
          <w:p>
            <w:r>
              <w:rPr>
                <w:sz w:val="17"/>
              </w:rPr>
              <w:t>1</w:t>
            </w:r>
          </w:p>
        </w:tc>
        <w:tc>
          <w:tcPr>
            <w:tcW w:type="dxa" w:w="5460"/>
            <w:tcMar>
              <w:top w:w="90" w:type="dxa"/>
              <w:start w:w="120" w:type="dxa"/>
              <w:bottom w:w="90" w:type="dxa"/>
              <w:end w:w="120" w:type="dxa"/>
            </w:tcMar>
            <w:vAlign w:val="center"/>
          </w:tcPr>
          <w:p>
            <w:r>
              <w:rPr>
                <w:sz w:val="17"/>
              </w:rPr>
              <w:t>Chrome-plated ABS hand shower, 10-position flow adjustment</w:t>
            </w:r>
          </w:p>
        </w:tc>
      </w:tr>
      <w:tr>
        <w:trPr>
          <w:cantSplit/>
        </w:trPr>
        <w:tc>
          <w:tcPr>
            <w:tcW w:type="dxa" w:w="2700"/>
            <w:shd w:fill="F4F6F8"/>
            <w:tcMar>
              <w:top w:w="90" w:type="dxa"/>
              <w:start w:w="120" w:type="dxa"/>
              <w:bottom w:w="90" w:type="dxa"/>
              <w:end w:w="120" w:type="dxa"/>
            </w:tcMar>
            <w:vAlign w:val="center"/>
          </w:tcPr>
          <w:p>
            <w:r>
              <w:rPr>
                <w:sz w:val="17"/>
              </w:rPr>
              <w:t>Shower hose</w:t>
            </w:r>
          </w:p>
        </w:tc>
        <w:tc>
          <w:tcPr>
            <w:tcW w:type="dxa" w:w="1200"/>
            <w:shd w:fill="F4F6F8"/>
            <w:tcMar>
              <w:top w:w="90" w:type="dxa"/>
              <w:start w:w="120" w:type="dxa"/>
              <w:bottom w:w="90" w:type="dxa"/>
              <w:end w:w="120" w:type="dxa"/>
            </w:tcMar>
            <w:vAlign w:val="center"/>
          </w:tcPr>
          <w:p>
            <w:r>
              <w:rPr>
                <w:sz w:val="17"/>
              </w:rPr>
              <w:t>1</w:t>
            </w:r>
          </w:p>
        </w:tc>
        <w:tc>
          <w:tcPr>
            <w:tcW w:type="dxa" w:w="5460"/>
            <w:shd w:fill="F4F6F8"/>
            <w:tcMar>
              <w:top w:w="90" w:type="dxa"/>
              <w:start w:w="120" w:type="dxa"/>
              <w:bottom w:w="90" w:type="dxa"/>
              <w:end w:w="120" w:type="dxa"/>
            </w:tcMar>
            <w:vAlign w:val="center"/>
          </w:tcPr>
          <w:p>
            <w:r>
              <w:rPr>
                <w:sz w:val="17"/>
              </w:rPr>
              <w:t>1.5 m, 304 stainless-steel outer body with silicone hose</w:t>
            </w:r>
          </w:p>
        </w:tc>
      </w:tr>
      <w:tr>
        <w:trPr>
          <w:cantSplit/>
        </w:trPr>
        <w:tc>
          <w:tcPr>
            <w:tcW w:type="dxa" w:w="2700"/>
            <w:tcMar>
              <w:top w:w="90" w:type="dxa"/>
              <w:start w:w="120" w:type="dxa"/>
              <w:bottom w:w="90" w:type="dxa"/>
              <w:end w:w="120" w:type="dxa"/>
            </w:tcMar>
            <w:vAlign w:val="center"/>
          </w:tcPr>
          <w:p>
            <w:r>
              <w:rPr>
                <w:sz w:val="17"/>
              </w:rPr>
              <w:t>Sealing washers</w:t>
            </w:r>
          </w:p>
        </w:tc>
        <w:tc>
          <w:tcPr>
            <w:tcW w:type="dxa" w:w="1200"/>
            <w:tcMar>
              <w:top w:w="90" w:type="dxa"/>
              <w:start w:w="120" w:type="dxa"/>
              <w:bottom w:w="90" w:type="dxa"/>
              <w:end w:w="120" w:type="dxa"/>
            </w:tcMar>
            <w:vAlign w:val="center"/>
          </w:tcPr>
          <w:p>
            <w:r>
              <w:rPr>
                <w:sz w:val="17"/>
              </w:rPr>
              <w:t>2</w:t>
            </w:r>
          </w:p>
        </w:tc>
        <w:tc>
          <w:tcPr>
            <w:tcW w:type="dxa" w:w="5460"/>
            <w:tcMar>
              <w:top w:w="90" w:type="dxa"/>
              <w:start w:w="120" w:type="dxa"/>
              <w:bottom w:w="90" w:type="dxa"/>
              <w:end w:w="120" w:type="dxa"/>
            </w:tcMar>
            <w:vAlign w:val="center"/>
          </w:tcPr>
          <w:p>
            <w:r>
              <w:rPr>
                <w:sz w:val="17"/>
              </w:rPr>
              <w:t>Fit inside shower-hose connectors</w:t>
            </w:r>
          </w:p>
        </w:tc>
      </w:tr>
    </w:tbl>
    <w:p>
      <w:pPr>
        <w:spacing w:after="40"/>
      </w:pPr>
    </w:p>
    <w:p>
      <w:pPr>
        <w:pStyle w:val="Heading2"/>
      </w:pPr>
      <w:r>
        <w:t>Before installation</w:t>
      </w:r>
    </w:p>
    <w:p>
      <w:pPr>
        <w:pStyle w:val="ListBullet"/>
        <w:spacing w:after="80"/>
        <w:ind w:left="461" w:hanging="230"/>
      </w:pPr>
      <w:r>
        <w:t>Inspect the appliance and accessories for shipping damage.</w:t>
      </w:r>
    </w:p>
    <w:p>
      <w:pPr>
        <w:pStyle w:val="ListBullet"/>
        <w:spacing w:after="80"/>
        <w:ind w:left="461" w:hanging="230"/>
      </w:pPr>
      <w:r>
        <w:t>Verify the model, gas type, electrical rating and connector standard on the rating label.</w:t>
      </w:r>
    </w:p>
    <w:p>
      <w:pPr>
        <w:pStyle w:val="ListBullet"/>
        <w:spacing w:after="80"/>
        <w:ind w:left="461" w:hanging="230"/>
      </w:pPr>
      <w:r>
        <w:t>Confirm that the final installation drawing, wall cutout template and fastener specification match the delivered unit.</w:t>
      </w:r>
    </w:p>
    <w:p>
      <w:pPr>
        <w:pStyle w:val="ListBullet"/>
        <w:spacing w:after="80"/>
        <w:ind w:left="461" w:hanging="230"/>
      </w:pPr>
      <w:r>
        <w:t>Do not install or operate an appliance that is damaged, incomplete or configured for the wrong fuel.</w:t>
      </w:r>
    </w:p>
    <w:p>
      <w:r>
        <w:br w:type="page"/>
      </w:r>
    </w:p>
    <w:p>
      <w:pPr>
        <w:pStyle w:val="Heading1"/>
      </w:pPr>
      <w:r>
        <w:t>5. Installation Requirements</w:t>
      </w: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4F2"/>
          </w:tcPr>
          <w:p>
            <w:pPr>
              <w:spacing w:after="40"/>
            </w:pPr>
            <w:r>
              <w:rPr>
                <w:b/>
                <w:color w:val="B42318"/>
                <w:sz w:val="20"/>
              </w:rPr>
              <w:t>QUALIFIED INSTALLATION REQUIRED</w:t>
              <w:br/>
            </w:r>
            <w:r>
              <w:rPr>
                <w:sz w:val="19"/>
              </w:rPr>
              <w:t>Gas, electrical, water, exhaust and structural work must be completed and leak-tested by qualified personnel. The installer is responsible for compliance with applicable RV, LPG, electrical, plumbing and ventilation codes.</w:t>
            </w:r>
          </w:p>
        </w:tc>
      </w:tr>
    </w:tbl>
    <w:p>
      <w:pPr>
        <w:spacing w:after="20"/>
      </w:pPr>
    </w:p>
    <w:p>
      <w:pPr>
        <w:pStyle w:val="Heading2"/>
      </w:pPr>
      <w:r>
        <w:t>Location and clearances</w:t>
      </w:r>
    </w:p>
    <w:p>
      <w:pPr>
        <w:pStyle w:val="ListBullet"/>
        <w:spacing w:after="80"/>
        <w:ind w:left="461" w:hanging="230"/>
      </w:pPr>
      <w:r>
        <w:t>Install only in the orientation shown on the approved installation drawing.</w:t>
      </w:r>
    </w:p>
    <w:p>
      <w:pPr>
        <w:pStyle w:val="ListBullet"/>
        <w:spacing w:after="80"/>
        <w:ind w:left="461" w:hanging="230"/>
      </w:pPr>
      <w:r>
        <w:t>The exterior door must open freely and provide service access.</w:t>
      </w:r>
    </w:p>
    <w:p>
      <w:pPr>
        <w:pStyle w:val="ListBullet"/>
        <w:spacing w:after="80"/>
        <w:ind w:left="461" w:hanging="230"/>
      </w:pPr>
      <w:r>
        <w:t>Keep the exhaust outlet away from windows, doors, vents, fuel fills and other openings as required by local code.</w:t>
      </w:r>
    </w:p>
    <w:p>
      <w:pPr>
        <w:pStyle w:val="ListBullet"/>
        <w:spacing w:after="80"/>
        <w:ind w:left="461" w:hanging="230"/>
      </w:pPr>
      <w:r>
        <w:t>Do not route wiring, fuel lines or combustible materials across hot surfaces or the exhaust path.</w:t>
      </w:r>
    </w:p>
    <w:p>
      <w:pPr>
        <w:pStyle w:val="ListBullet"/>
        <w:spacing w:after="80"/>
        <w:ind w:left="461" w:hanging="230"/>
      </w:pPr>
      <w:r>
        <w:t>Provide structural reinforcement suitable for the appliance mass and road vibration.</w:t>
      </w:r>
    </w:p>
    <w:p>
      <w:pPr>
        <w:pStyle w:val="ListBullet"/>
        <w:spacing w:after="80"/>
        <w:ind w:left="461" w:hanging="230"/>
      </w:pPr>
      <w:r>
        <w:t>Seal the mounting flange against water ingress using RV-approved sealant compatible with the body material.</w:t>
      </w:r>
    </w:p>
    <w:p>
      <w:pPr>
        <w:pStyle w:val="Heading2"/>
      </w:pPr>
      <w:r>
        <w:t>Recommended installation sequence</w:t>
      </w:r>
    </w:p>
    <w:p>
      <w:pPr>
        <w:pStyle w:val="ListNumber"/>
        <w:spacing w:after="100"/>
        <w:ind w:left="518" w:hanging="259"/>
      </w:pPr>
      <w:r>
        <w:t>Confirm the approved cutout, structural support, orientation and clearances.</w:t>
      </w:r>
    </w:p>
    <w:p>
      <w:pPr>
        <w:pStyle w:val="ListNumber"/>
        <w:spacing w:after="100"/>
        <w:ind w:left="518" w:hanging="259"/>
      </w:pPr>
      <w:r>
        <w:t>Prepare the wall opening and protect all cut edges against corrosion and moisture.</w:t>
      </w:r>
    </w:p>
    <w:p>
      <w:pPr>
        <w:pStyle w:val="ListNumber"/>
        <w:spacing w:after="100"/>
        <w:ind w:left="518" w:hanging="259"/>
      </w:pPr>
      <w:r>
        <w:t>Place the appliance into the opening and secure the mounting cavity/flange with the specified fasteners.</w:t>
      </w:r>
    </w:p>
    <w:p>
      <w:pPr>
        <w:pStyle w:val="ListNumber"/>
        <w:spacing w:after="100"/>
        <w:ind w:left="518" w:hanging="259"/>
      </w:pPr>
      <w:r>
        <w:t>Connect cold-water inlet and selected hot-water outlet.</w:t>
      </w:r>
    </w:p>
    <w:p>
      <w:pPr>
        <w:pStyle w:val="ListNumber"/>
        <w:spacing w:after="100"/>
        <w:ind w:left="518" w:hanging="259"/>
      </w:pPr>
      <w:r>
        <w:t>Connect the LPG supply using approved regulator, hose/pipe and shutoff arrangement.</w:t>
      </w:r>
    </w:p>
    <w:p>
      <w:pPr>
        <w:pStyle w:val="ListNumber"/>
        <w:spacing w:after="100"/>
        <w:ind w:left="518" w:hanging="259"/>
      </w:pPr>
      <w:r>
        <w:t>Connect protective ground and 12 V DC power, observing polarity.</w:t>
      </w:r>
    </w:p>
    <w:p>
      <w:pPr>
        <w:pStyle w:val="ListNumber"/>
        <w:spacing w:after="100"/>
        <w:ind w:left="518" w:hanging="259"/>
      </w:pPr>
      <w:r>
        <w:t>Connect the 5-pin remote-controller cable and mount the controller in a dry interior location.</w:t>
      </w:r>
    </w:p>
    <w:p>
      <w:pPr>
        <w:pStyle w:val="ListNumber"/>
        <w:spacing w:after="100"/>
        <w:ind w:left="518" w:hanging="259"/>
      </w:pPr>
      <w:r>
        <w:t>Leak-test, flush, commission and complete all post-installation checks before closing the service compartment.</w:t>
      </w:r>
    </w:p>
    <w:p>
      <w:r>
        <w:br w:type="page"/>
      </w:r>
    </w:p>
    <w:p>
      <w:pPr>
        <w:pStyle w:val="Heading1"/>
      </w:pPr>
      <w:r>
        <w:t>6. Water, Gas and Electrical Connections</w:t>
      </w:r>
    </w:p>
    <w:p>
      <w:pPr>
        <w:jc w:val="center"/>
      </w:pPr>
      <w:r>
        <w:drawing>
          <wp:inline xmlns:a="http://schemas.openxmlformats.org/drawingml/2006/main" xmlns:pic="http://schemas.openxmlformats.org/drawingml/2006/picture">
            <wp:extent cx="2286000" cy="3048000"/>
            <wp:docPr id="3" name="Picture 3"/>
            <wp:cNvGraphicFramePr>
              <a:graphicFrameLocks noChangeAspect="1"/>
            </wp:cNvGraphicFramePr>
            <a:graphic>
              <a:graphicData uri="http://schemas.openxmlformats.org/drawingml/2006/picture">
                <pic:pic>
                  <pic:nvPicPr>
                    <pic:cNvPr id="0" name="rv-water-heater-connections.png"/>
                    <pic:cNvPicPr/>
                  </pic:nvPicPr>
                  <pic:blipFill>
                    <a:blip r:embed="rId13"/>
                    <a:stretch>
                      <a:fillRect/>
                    </a:stretch>
                  </pic:blipFill>
                  <pic:spPr>
                    <a:xfrm>
                      <a:off x="0" y="0"/>
                      <a:ext cx="2286000" cy="3048000"/>
                    </a:xfrm>
                    <a:prstGeom prst="rect"/>
                  </pic:spPr>
                </pic:pic>
              </a:graphicData>
            </a:graphic>
          </wp:inline>
        </w:drawing>
      </w:r>
    </w:p>
    <w:p>
      <w:pPr>
        <w:pStyle w:val="Caption"/>
        <w:jc w:val="center"/>
      </w:pPr>
      <w:r>
        <w:t>Connection-side arrangement - confirm final production labels and drawing before installation</w:t>
      </w:r>
    </w:p>
    <w:p>
      <w:pPr>
        <w:pStyle w:val="Heading2"/>
      </w:pPr>
      <w:r>
        <w:t>Water connections</w:t>
      </w:r>
    </w:p>
    <w:p>
      <w:pPr>
        <w:pStyle w:val="ListBullet"/>
        <w:spacing w:after="80"/>
        <w:ind w:left="461" w:hanging="230"/>
      </w:pPr>
      <w:r>
        <w:t>Cold-water inlet: rear lower-left connection.</w:t>
      </w:r>
    </w:p>
    <w:p>
      <w:pPr>
        <w:pStyle w:val="ListBullet"/>
        <w:spacing w:after="80"/>
        <w:ind w:left="461" w:hanging="230"/>
      </w:pPr>
      <w:r>
        <w:t>Hot-water outlets: one front and one rear outlet; use the selector valve for the intended outlet.</w:t>
      </w:r>
    </w:p>
    <w:p>
      <w:pPr>
        <w:pStyle w:val="ListBullet"/>
        <w:spacing w:after="80"/>
        <w:ind w:left="461" w:hanging="230"/>
      </w:pPr>
      <w:r>
        <w:t>Final production configuration uses 1/2 in NPT connections unless the purchase specification states otherwise.</w:t>
      </w:r>
    </w:p>
    <w:p>
      <w:pPr>
        <w:pStyle w:val="ListBullet"/>
        <w:spacing w:after="80"/>
        <w:ind w:left="461" w:hanging="230"/>
      </w:pPr>
      <w:r>
        <w:t>Flush the water lines before connection. Prevent sealant, metal chips and debris from entering the appliance.</w:t>
      </w:r>
    </w:p>
    <w:p>
      <w:pPr>
        <w:pStyle w:val="ListBullet"/>
        <w:spacing w:after="80"/>
        <w:ind w:left="461" w:hanging="230"/>
      </w:pPr>
      <w:r>
        <w:t>Install the 150 psi pressure-relief valve and route discharge to a safe location without valves or restrictions.</w:t>
      </w:r>
    </w:p>
    <w:p>
      <w:pPr>
        <w:pStyle w:val="Heading2"/>
      </w:pPr>
      <w:r>
        <w:t>Gas connection</w:t>
      </w:r>
    </w:p>
    <w:p>
      <w:pPr>
        <w:pStyle w:val="ListBullet"/>
        <w:spacing w:after="80"/>
        <w:ind w:left="461" w:hanging="230"/>
      </w:pPr>
      <w:r>
        <w:t>Use LPG only unless the appliance rating label explicitly states another gas type.</w:t>
      </w:r>
    </w:p>
    <w:p>
      <w:pPr>
        <w:pStyle w:val="ListBullet"/>
        <w:spacing w:after="80"/>
        <w:ind w:left="461" w:hanging="230"/>
      </w:pPr>
      <w:r>
        <w:t>Nominal supply pressure is 2.8 kPa. Verify operating pressure under full load with an appropriate manometer.</w:t>
      </w:r>
    </w:p>
    <w:p>
      <w:pPr>
        <w:pStyle w:val="ListBullet"/>
        <w:spacing w:after="80"/>
        <w:ind w:left="461" w:hanging="230"/>
      </w:pPr>
      <w:r>
        <w:t>Use approved gas pipe, regulator, sealant and manual shutoff components suitable for RV service.</w:t>
      </w:r>
    </w:p>
    <w:p>
      <w:pPr>
        <w:pStyle w:val="ListBullet"/>
        <w:spacing w:after="80"/>
        <w:ind w:left="461" w:hanging="230"/>
      </w:pPr>
      <w:r>
        <w:t>After connection, test every joint using an approved leak-detection solution. Never use a flame to check for leaks.</w:t>
      </w:r>
    </w:p>
    <w:p>
      <w:pPr>
        <w:pStyle w:val="Heading2"/>
      </w:pPr>
      <w:r>
        <w:t>12 V DC electrical connection</w:t>
      </w:r>
    </w:p>
    <w:p>
      <w:pPr>
        <w:pStyle w:val="ListBullet"/>
        <w:spacing w:after="80"/>
        <w:ind w:left="461" w:hanging="230"/>
      </w:pPr>
      <w:r>
        <w:t>Provide a stable 12 V DC supply rated for at least 5 A and protected by a correctly sized fuse or circuit breaker.</w:t>
      </w:r>
    </w:p>
    <w:p>
      <w:pPr>
        <w:pStyle w:val="ListBullet"/>
        <w:spacing w:after="80"/>
        <w:ind w:left="461" w:hanging="230"/>
      </w:pPr>
      <w:r>
        <w:t>Two-pin power connector: red lead to positive (+), black lead to negative (-).</w:t>
      </w:r>
    </w:p>
    <w:p>
      <w:pPr>
        <w:pStyle w:val="ListBullet"/>
        <w:spacing w:after="80"/>
        <w:ind w:left="461" w:hanging="230"/>
      </w:pPr>
      <w:r>
        <w:t>Connect the yellow/green protective ground securely to the vehicle grounding point and appliance chassis.</w:t>
      </w:r>
    </w:p>
    <w:p>
      <w:pPr>
        <w:pStyle w:val="ListBullet"/>
        <w:spacing w:after="80"/>
        <w:ind w:left="461" w:hanging="230"/>
      </w:pPr>
      <w:r>
        <w:t>Route cables away from exhaust heat, sharp edges, moving parts, water and LPG lines.</w:t>
      </w:r>
    </w:p>
    <w:p>
      <w:r>
        <w:br w:type="page"/>
      </w:r>
    </w:p>
    <w:p>
      <w:pPr>
        <w:pStyle w:val="Heading1"/>
      </w:pPr>
      <w:r>
        <w:t>7. Remote Controller and Operation</w:t>
      </w:r>
    </w:p>
    <w:p>
      <w:pPr>
        <w:jc w:val="center"/>
      </w:pPr>
      <w:r>
        <w:drawing>
          <wp:inline xmlns:a="http://schemas.openxmlformats.org/drawingml/2006/main" xmlns:pic="http://schemas.openxmlformats.org/drawingml/2006/picture">
            <wp:extent cx="2834640" cy="3779520"/>
            <wp:docPr id="4" name="Picture 4"/>
            <wp:cNvGraphicFramePr>
              <a:graphicFrameLocks noChangeAspect="1"/>
            </wp:cNvGraphicFramePr>
            <a:graphic>
              <a:graphicData uri="http://schemas.openxmlformats.org/drawingml/2006/picture">
                <pic:pic>
                  <pic:nvPicPr>
                    <pic:cNvPr id="0" name="rv-water-heater-controller.png"/>
                    <pic:cNvPicPr/>
                  </pic:nvPicPr>
                  <pic:blipFill>
                    <a:blip r:embed="rId14"/>
                    <a:stretch>
                      <a:fillRect/>
                    </a:stretch>
                  </pic:blipFill>
                  <pic:spPr>
                    <a:xfrm>
                      <a:off x="0" y="0"/>
                      <a:ext cx="2834640" cy="3779520"/>
                    </a:xfrm>
                    <a:prstGeom prst="rect"/>
                  </pic:spPr>
                </pic:pic>
              </a:graphicData>
            </a:graphic>
          </wp:inline>
        </w:drawing>
      </w:r>
    </w:p>
    <w:p>
      <w:pPr>
        <w:pStyle w:val="Caption"/>
        <w:jc w:val="center"/>
      </w:pPr>
      <w:r>
        <w:t>Remote temperature controller - production interface may vary by version</w:t>
      </w:r>
    </w:p>
    <w:p>
      <w:pPr>
        <w:pStyle w:val="Heading2"/>
      </w:pPr>
      <w:r>
        <w:t>Starting the appliance</w:t>
      </w:r>
    </w:p>
    <w:p>
      <w:pPr>
        <w:pStyle w:val="ListNumber"/>
        <w:spacing w:after="100"/>
        <w:ind w:left="518" w:hanging="259"/>
      </w:pPr>
      <w:r>
        <w:t>Open the RV water supply and confirm adequate flow.</w:t>
      </w:r>
    </w:p>
    <w:p>
      <w:pPr>
        <w:pStyle w:val="ListNumber"/>
        <w:spacing w:after="100"/>
        <w:ind w:left="518" w:hanging="259"/>
      </w:pPr>
      <w:r>
        <w:t>Open the LPG cylinder valve and appliance gas shutoff valve.</w:t>
      </w:r>
    </w:p>
    <w:p>
      <w:pPr>
        <w:pStyle w:val="ListNumber"/>
        <w:spacing w:after="100"/>
        <w:ind w:left="518" w:hanging="259"/>
      </w:pPr>
      <w:r>
        <w:t>Open the exterior access door and switch the appliance main rocker switch ON.</w:t>
      </w:r>
    </w:p>
    <w:p>
      <w:pPr>
        <w:pStyle w:val="ListNumber"/>
        <w:spacing w:after="100"/>
        <w:ind w:left="518" w:hanging="259"/>
      </w:pPr>
      <w:r>
        <w:t>Switch the remote controller ON.</w:t>
      </w:r>
    </w:p>
    <w:p>
      <w:pPr>
        <w:pStyle w:val="ListNumber"/>
        <w:spacing w:after="100"/>
        <w:ind w:left="518" w:hanging="259"/>
      </w:pPr>
      <w:r>
        <w:t>Set the desired outlet-water temperature between 35 and 51 degrees C.</w:t>
      </w:r>
    </w:p>
    <w:p>
      <w:pPr>
        <w:pStyle w:val="ListNumber"/>
        <w:spacing w:after="100"/>
        <w:ind w:left="518" w:hanging="259"/>
      </w:pPr>
      <w:r>
        <w:t>Open a hot-water outlet. The fan pre-purge, ignition and burner sequence will start automatically.</w:t>
      </w:r>
    </w:p>
    <w:p>
      <w:pPr>
        <w:pStyle w:val="ListNumber"/>
        <w:spacing w:after="100"/>
        <w:ind w:left="518" w:hanging="259"/>
      </w:pPr>
      <w:r>
        <w:t>Verify stable ignition, normal exhaust discharge and stable outlet temperature.</w:t>
      </w:r>
    </w:p>
    <w:p>
      <w:pPr>
        <w:pStyle w:val="Heading2"/>
      </w:pPr>
      <w:r>
        <w:t>Stopping the appliance</w:t>
      </w:r>
    </w:p>
    <w:p>
      <w:pPr>
        <w:pStyle w:val="ListBullet"/>
        <w:spacing w:after="80"/>
        <w:ind w:left="461" w:hanging="230"/>
      </w:pPr>
      <w:r>
        <w:t>Close the hot-water outlet. The burner must extinguish and the gas valve must close within one second.</w:t>
      </w:r>
    </w:p>
    <w:p>
      <w:pPr>
        <w:pStyle w:val="ListBullet"/>
        <w:spacing w:after="80"/>
        <w:ind w:left="461" w:hanging="230"/>
      </w:pPr>
      <w:r>
        <w:t>For extended shutdown, turn the controller and main switch OFF, close the LPG supply and isolate 12 V power.</w:t>
      </w:r>
    </w:p>
    <w:p>
      <w:pPr>
        <w:pStyle w:val="ListBullet"/>
        <w:spacing w:after="80"/>
        <w:ind w:left="461" w:hanging="230"/>
      </w:pPr>
      <w:r>
        <w:t>Before travel, confirm the exterior access door is closed, flush and locked.</w:t>
      </w: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7E8"/>
          </w:tcPr>
          <w:p>
            <w:pPr>
              <w:spacing w:after="40"/>
            </w:pPr>
            <w:r>
              <w:rPr>
                <w:b/>
                <w:color w:val="B56A00"/>
                <w:sz w:val="20"/>
              </w:rPr>
              <w:t>SCALD PROTECTION</w:t>
              <w:br/>
            </w:r>
            <w:r>
              <w:rPr>
                <w:sz w:val="19"/>
              </w:rPr>
              <w:t>Outlet water can cause burns. Always test water temperature before use. Children, elderly persons and persons with reduced sensitivity require supervision.</w:t>
            </w:r>
          </w:p>
        </w:tc>
      </w:tr>
    </w:tbl>
    <w:p>
      <w:pPr>
        <w:spacing w:after="20"/>
      </w:pPr>
    </w:p>
    <w:p>
      <w:r>
        <w:br w:type="page"/>
      </w:r>
    </w:p>
    <w:p>
      <w:pPr>
        <w:pStyle w:val="Heading1"/>
      </w:pPr>
      <w:r>
        <w:t>8. Safety and Protection Functions</w:t>
      </w:r>
    </w:p>
    <w:tbl>
      <w:tblPr>
        <w:tblStyle w:val="TableGrid"/>
        <w:tblW w:type="dxa" w:w="9360"/>
        <w:jc w:val="center"/>
        <w:tblLook w:firstColumn="1" w:firstRow="1" w:lastColumn="0" w:lastRow="0" w:noHBand="0" w:noVBand="1" w:val="04A0"/>
        <w:tblInd w:w="120" w:type="dxa"/>
      </w:tblPr>
      <w:tblGrid>
        <w:gridCol w:w="2200"/>
        <w:gridCol w:w="3300"/>
        <w:gridCol w:w="3860"/>
      </w:tblGrid>
      <w:tr>
        <w:trPr>
          <w:cantSplit/>
        </w:trPr>
        <w:tc>
          <w:tcPr>
            <w:tcW w:type="dxa" w:w="2200"/>
            <w:shd w:fill="0B2039"/>
            <w:tcMar>
              <w:top w:w="90" w:type="dxa"/>
              <w:start w:w="120" w:type="dxa"/>
              <w:bottom w:w="90" w:type="dxa"/>
              <w:end w:w="120" w:type="dxa"/>
            </w:tcMar>
            <w:vAlign w:val="center"/>
          </w:tcPr>
          <w:p>
            <w:r>
              <w:rPr>
                <w:b/>
                <w:color w:val="FFFFFF"/>
                <w:sz w:val="18"/>
              </w:rPr>
              <w:t>Function</w:t>
            </w:r>
          </w:p>
        </w:tc>
        <w:tc>
          <w:tcPr>
            <w:tcW w:type="dxa" w:w="3300"/>
            <w:shd w:fill="0B2039"/>
            <w:tcMar>
              <w:top w:w="90" w:type="dxa"/>
              <w:start w:w="120" w:type="dxa"/>
              <w:bottom w:w="90" w:type="dxa"/>
              <w:end w:w="120" w:type="dxa"/>
            </w:tcMar>
            <w:vAlign w:val="center"/>
          </w:tcPr>
          <w:p>
            <w:r>
              <w:rPr>
                <w:b/>
                <w:color w:val="FFFFFF"/>
                <w:sz w:val="18"/>
              </w:rPr>
              <w:t>Trigger / behavior</w:t>
            </w:r>
          </w:p>
        </w:tc>
        <w:tc>
          <w:tcPr>
            <w:tcW w:type="dxa" w:w="3860"/>
            <w:shd w:fill="0B2039"/>
            <w:tcMar>
              <w:top w:w="90" w:type="dxa"/>
              <w:start w:w="120" w:type="dxa"/>
              <w:bottom w:w="90" w:type="dxa"/>
              <w:end w:w="120" w:type="dxa"/>
            </w:tcMar>
            <w:vAlign w:val="center"/>
          </w:tcPr>
          <w:p>
            <w:r>
              <w:rPr>
                <w:b/>
                <w:color w:val="FFFFFF"/>
                <w:sz w:val="18"/>
              </w:rPr>
              <w:t>Required response</w:t>
            </w:r>
          </w:p>
        </w:tc>
      </w:tr>
      <w:tr>
        <w:trPr>
          <w:cantSplit/>
        </w:trPr>
        <w:tc>
          <w:tcPr>
            <w:tcW w:type="dxa" w:w="2200"/>
            <w:tcMar>
              <w:top w:w="90" w:type="dxa"/>
              <w:start w:w="120" w:type="dxa"/>
              <w:bottom w:w="90" w:type="dxa"/>
              <w:end w:w="120" w:type="dxa"/>
            </w:tcMar>
            <w:vAlign w:val="center"/>
          </w:tcPr>
          <w:p>
            <w:r>
              <w:rPr>
                <w:sz w:val="17"/>
              </w:rPr>
              <w:t>Ignition control</w:t>
            </w:r>
          </w:p>
        </w:tc>
        <w:tc>
          <w:tcPr>
            <w:tcW w:type="dxa" w:w="3300"/>
            <w:tcMar>
              <w:top w:w="90" w:type="dxa"/>
              <w:start w:w="120" w:type="dxa"/>
              <w:bottom w:w="90" w:type="dxa"/>
              <w:end w:w="120" w:type="dxa"/>
            </w:tcMar>
            <w:vAlign w:val="center"/>
          </w:tcPr>
          <w:p>
            <w:r>
              <w:rPr>
                <w:sz w:val="17"/>
              </w:rPr>
              <w:t>Two ignition attempts, approximately 8 seconds each</w:t>
            </w:r>
          </w:p>
        </w:tc>
        <w:tc>
          <w:tcPr>
            <w:tcW w:type="dxa" w:w="3860"/>
            <w:tcMar>
              <w:top w:w="90" w:type="dxa"/>
              <w:start w:w="120" w:type="dxa"/>
              <w:bottom w:w="90" w:type="dxa"/>
              <w:end w:w="120" w:type="dxa"/>
            </w:tcMar>
            <w:vAlign w:val="center"/>
          </w:tcPr>
          <w:p>
            <w:r>
              <w:rPr>
                <w:sz w:val="17"/>
              </w:rPr>
              <w:t>If ignition fails, close water and check the displayed fault code.</w:t>
            </w:r>
          </w:p>
        </w:tc>
      </w:tr>
      <w:tr>
        <w:trPr>
          <w:cantSplit/>
        </w:trPr>
        <w:tc>
          <w:tcPr>
            <w:tcW w:type="dxa" w:w="2200"/>
            <w:shd w:fill="F4F6F8"/>
            <w:tcMar>
              <w:top w:w="90" w:type="dxa"/>
              <w:start w:w="120" w:type="dxa"/>
              <w:bottom w:w="90" w:type="dxa"/>
              <w:end w:w="120" w:type="dxa"/>
            </w:tcMar>
            <w:vAlign w:val="center"/>
          </w:tcPr>
          <w:p>
            <w:r>
              <w:rPr>
                <w:sz w:val="17"/>
              </w:rPr>
              <w:t>Flame supervision</w:t>
            </w:r>
          </w:p>
        </w:tc>
        <w:tc>
          <w:tcPr>
            <w:tcW w:type="dxa" w:w="3300"/>
            <w:shd w:fill="F4F6F8"/>
            <w:tcMar>
              <w:top w:w="90" w:type="dxa"/>
              <w:start w:w="120" w:type="dxa"/>
              <w:bottom w:w="90" w:type="dxa"/>
              <w:end w:w="120" w:type="dxa"/>
            </w:tcMar>
            <w:vAlign w:val="center"/>
          </w:tcPr>
          <w:p>
            <w:r>
              <w:rPr>
                <w:sz w:val="17"/>
              </w:rPr>
              <w:t>Gas valve closes in less than 1 second after flame loss</w:t>
            </w:r>
          </w:p>
        </w:tc>
        <w:tc>
          <w:tcPr>
            <w:tcW w:type="dxa" w:w="3860"/>
            <w:shd w:fill="F4F6F8"/>
            <w:tcMar>
              <w:top w:w="90" w:type="dxa"/>
              <w:start w:w="120" w:type="dxa"/>
              <w:bottom w:w="90" w:type="dxa"/>
              <w:end w:w="120" w:type="dxa"/>
            </w:tcMar>
            <w:vAlign w:val="center"/>
          </w:tcPr>
          <w:p>
            <w:r>
              <w:rPr>
                <w:sz w:val="17"/>
              </w:rPr>
              <w:t>Do not bypass the flame-sensing circuit.</w:t>
            </w:r>
          </w:p>
        </w:tc>
      </w:tr>
      <w:tr>
        <w:trPr>
          <w:cantSplit/>
        </w:trPr>
        <w:tc>
          <w:tcPr>
            <w:tcW w:type="dxa" w:w="2200"/>
            <w:tcMar>
              <w:top w:w="90" w:type="dxa"/>
              <w:start w:w="120" w:type="dxa"/>
              <w:bottom w:w="90" w:type="dxa"/>
              <w:end w:w="120" w:type="dxa"/>
            </w:tcMar>
            <w:vAlign w:val="center"/>
          </w:tcPr>
          <w:p>
            <w:r>
              <w:rPr>
                <w:sz w:val="17"/>
              </w:rPr>
              <w:t>40-minute timer</w:t>
            </w:r>
          </w:p>
        </w:tc>
        <w:tc>
          <w:tcPr>
            <w:tcW w:type="dxa" w:w="3300"/>
            <w:tcMar>
              <w:top w:w="90" w:type="dxa"/>
              <w:start w:w="120" w:type="dxa"/>
              <w:bottom w:w="90" w:type="dxa"/>
              <w:end w:w="120" w:type="dxa"/>
            </w:tcMar>
            <w:vAlign w:val="center"/>
          </w:tcPr>
          <w:p>
            <w:r>
              <w:rPr>
                <w:sz w:val="17"/>
              </w:rPr>
              <w:t>Automatic shutdown after 40 minutes of continuous operation</w:t>
            </w:r>
          </w:p>
        </w:tc>
        <w:tc>
          <w:tcPr>
            <w:tcW w:type="dxa" w:w="3860"/>
            <w:tcMar>
              <w:top w:w="90" w:type="dxa"/>
              <w:start w:w="120" w:type="dxa"/>
              <w:bottom w:w="90" w:type="dxa"/>
              <w:end w:w="120" w:type="dxa"/>
            </w:tcMar>
            <w:vAlign w:val="center"/>
          </w:tcPr>
          <w:p>
            <w:r>
              <w:rPr>
                <w:sz w:val="17"/>
              </w:rPr>
              <w:t>Stop and restore water flow to restart after checking conditions.</w:t>
            </w:r>
          </w:p>
        </w:tc>
      </w:tr>
      <w:tr>
        <w:trPr>
          <w:cantSplit/>
        </w:trPr>
        <w:tc>
          <w:tcPr>
            <w:tcW w:type="dxa" w:w="2200"/>
            <w:shd w:fill="F4F6F8"/>
            <w:tcMar>
              <w:top w:w="90" w:type="dxa"/>
              <w:start w:w="120" w:type="dxa"/>
              <w:bottom w:w="90" w:type="dxa"/>
              <w:end w:w="120" w:type="dxa"/>
            </w:tcMar>
            <w:vAlign w:val="center"/>
          </w:tcPr>
          <w:p>
            <w:r>
              <w:rPr>
                <w:sz w:val="17"/>
              </w:rPr>
              <w:t>Over-temperature thermostat</w:t>
            </w:r>
          </w:p>
        </w:tc>
        <w:tc>
          <w:tcPr>
            <w:tcW w:type="dxa" w:w="3300"/>
            <w:shd w:fill="F4F6F8"/>
            <w:tcMar>
              <w:top w:w="90" w:type="dxa"/>
              <w:start w:w="120" w:type="dxa"/>
              <w:bottom w:w="90" w:type="dxa"/>
              <w:end w:w="120" w:type="dxa"/>
            </w:tcMar>
            <w:vAlign w:val="center"/>
          </w:tcPr>
          <w:p>
            <w:r>
              <w:rPr>
                <w:sz w:val="17"/>
              </w:rPr>
              <w:t>Approximately 53 degrees C, tolerance +/-4 degrees C</w:t>
            </w:r>
          </w:p>
        </w:tc>
        <w:tc>
          <w:tcPr>
            <w:tcW w:type="dxa" w:w="3860"/>
            <w:shd w:fill="F4F6F8"/>
            <w:tcMar>
              <w:top w:w="90" w:type="dxa"/>
              <w:start w:w="120" w:type="dxa"/>
              <w:bottom w:w="90" w:type="dxa"/>
              <w:end w:w="120" w:type="dxa"/>
            </w:tcMar>
            <w:vAlign w:val="center"/>
          </w:tcPr>
          <w:p>
            <w:r>
              <w:rPr>
                <w:sz w:val="17"/>
              </w:rPr>
              <w:t>Allow the unit to cool; investigate low flow or blockage.</w:t>
            </w:r>
          </w:p>
        </w:tc>
      </w:tr>
      <w:tr>
        <w:trPr>
          <w:cantSplit/>
        </w:trPr>
        <w:tc>
          <w:tcPr>
            <w:tcW w:type="dxa" w:w="2200"/>
            <w:tcMar>
              <w:top w:w="90" w:type="dxa"/>
              <w:start w:w="120" w:type="dxa"/>
              <w:bottom w:w="90" w:type="dxa"/>
              <w:end w:w="120" w:type="dxa"/>
            </w:tcMar>
            <w:vAlign w:val="center"/>
          </w:tcPr>
          <w:p>
            <w:r>
              <w:rPr>
                <w:sz w:val="17"/>
              </w:rPr>
              <w:t>Freeze-protection thermostat</w:t>
            </w:r>
          </w:p>
        </w:tc>
        <w:tc>
          <w:tcPr>
            <w:tcW w:type="dxa" w:w="3300"/>
            <w:tcMar>
              <w:top w:w="90" w:type="dxa"/>
              <w:start w:w="120" w:type="dxa"/>
              <w:bottom w:w="90" w:type="dxa"/>
              <w:end w:w="120" w:type="dxa"/>
            </w:tcMar>
            <w:vAlign w:val="center"/>
          </w:tcPr>
          <w:p>
            <w:r>
              <w:rPr>
                <w:sz w:val="17"/>
              </w:rPr>
              <w:t>Approximately 5 degrees C, tolerance +/-4 degrees C</w:t>
            </w:r>
          </w:p>
        </w:tc>
        <w:tc>
          <w:tcPr>
            <w:tcW w:type="dxa" w:w="3860"/>
            <w:tcMar>
              <w:top w:w="90" w:type="dxa"/>
              <w:start w:w="120" w:type="dxa"/>
              <w:bottom w:w="90" w:type="dxa"/>
              <w:end w:w="120" w:type="dxa"/>
            </w:tcMar>
            <w:vAlign w:val="center"/>
          </w:tcPr>
          <w:p>
            <w:r>
              <w:rPr>
                <w:sz w:val="17"/>
              </w:rPr>
              <w:t>Automatic heating requires normal electrical and gas supply; still winterize when freezing is expected.</w:t>
            </w:r>
          </w:p>
        </w:tc>
      </w:tr>
      <w:tr>
        <w:trPr>
          <w:cantSplit/>
        </w:trPr>
        <w:tc>
          <w:tcPr>
            <w:tcW w:type="dxa" w:w="2200"/>
            <w:shd w:fill="F4F6F8"/>
            <w:tcMar>
              <w:top w:w="90" w:type="dxa"/>
              <w:start w:w="120" w:type="dxa"/>
              <w:bottom w:w="90" w:type="dxa"/>
              <w:end w:w="120" w:type="dxa"/>
            </w:tcMar>
            <w:vAlign w:val="center"/>
          </w:tcPr>
          <w:p>
            <w:r>
              <w:rPr>
                <w:sz w:val="17"/>
              </w:rPr>
              <w:t>Pressure relief</w:t>
            </w:r>
          </w:p>
        </w:tc>
        <w:tc>
          <w:tcPr>
            <w:tcW w:type="dxa" w:w="3300"/>
            <w:shd w:fill="F4F6F8"/>
            <w:tcMar>
              <w:top w:w="90" w:type="dxa"/>
              <w:start w:w="120" w:type="dxa"/>
              <w:bottom w:w="90" w:type="dxa"/>
              <w:end w:w="120" w:type="dxa"/>
            </w:tcMar>
            <w:vAlign w:val="center"/>
          </w:tcPr>
          <w:p>
            <w:r>
              <w:rPr>
                <w:sz w:val="17"/>
              </w:rPr>
              <w:t>Relief valve rated at 150 psi</w:t>
            </w:r>
          </w:p>
        </w:tc>
        <w:tc>
          <w:tcPr>
            <w:tcW w:type="dxa" w:w="3860"/>
            <w:shd w:fill="F4F6F8"/>
            <w:tcMar>
              <w:top w:w="90" w:type="dxa"/>
              <w:start w:w="120" w:type="dxa"/>
              <w:bottom w:w="90" w:type="dxa"/>
              <w:end w:w="120" w:type="dxa"/>
            </w:tcMar>
            <w:vAlign w:val="center"/>
          </w:tcPr>
          <w:p>
            <w:r>
              <w:rPr>
                <w:sz w:val="17"/>
              </w:rPr>
              <w:t>Never cap or isolate the discharge path.</w:t>
            </w:r>
          </w:p>
        </w:tc>
      </w:tr>
      <w:tr>
        <w:trPr>
          <w:cantSplit/>
        </w:trPr>
        <w:tc>
          <w:tcPr>
            <w:tcW w:type="dxa" w:w="2200"/>
            <w:tcMar>
              <w:top w:w="90" w:type="dxa"/>
              <w:start w:w="120" w:type="dxa"/>
              <w:bottom w:w="90" w:type="dxa"/>
              <w:end w:w="120" w:type="dxa"/>
            </w:tcMar>
            <w:vAlign w:val="center"/>
          </w:tcPr>
          <w:p>
            <w:r>
              <w:rPr>
                <w:sz w:val="17"/>
              </w:rPr>
              <w:t>Fan monitoring</w:t>
            </w:r>
          </w:p>
        </w:tc>
        <w:tc>
          <w:tcPr>
            <w:tcW w:type="dxa" w:w="3300"/>
            <w:tcMar>
              <w:top w:w="90" w:type="dxa"/>
              <w:start w:w="120" w:type="dxa"/>
              <w:bottom w:w="90" w:type="dxa"/>
              <w:end w:w="120" w:type="dxa"/>
            </w:tcMar>
            <w:vAlign w:val="center"/>
          </w:tcPr>
          <w:p>
            <w:r>
              <w:rPr>
                <w:sz w:val="17"/>
              </w:rPr>
              <w:t>Fault if required speed feedback is not detected</w:t>
            </w:r>
          </w:p>
        </w:tc>
        <w:tc>
          <w:tcPr>
            <w:tcW w:type="dxa" w:w="3860"/>
            <w:tcMar>
              <w:top w:w="90" w:type="dxa"/>
              <w:start w:w="120" w:type="dxa"/>
              <w:bottom w:w="90" w:type="dxa"/>
              <w:end w:w="120" w:type="dxa"/>
            </w:tcMar>
            <w:vAlign w:val="center"/>
          </w:tcPr>
          <w:p>
            <w:r>
              <w:rPr>
                <w:sz w:val="17"/>
              </w:rPr>
              <w:t>Check exhaust obstruction, supply voltage and fan condition.</w:t>
            </w:r>
          </w:p>
        </w:tc>
      </w:tr>
    </w:tbl>
    <w:p>
      <w:pPr>
        <w:spacing w:after="40"/>
      </w:pPr>
    </w:p>
    <w:p>
      <w:r>
        <w:br w:type="page"/>
      </w:r>
    </w:p>
    <w:p>
      <w:pPr>
        <w:pStyle w:val="Heading1"/>
      </w:pPr>
      <w:r>
        <w:t>9. Commissioning Checklist</w:t>
      </w:r>
    </w:p>
    <w:p>
      <w:pPr>
        <w:pStyle w:val="ListBullet"/>
        <w:spacing w:after="80"/>
        <w:ind w:left="461" w:hanging="230"/>
      </w:pPr>
      <w:r>
        <w:t>☐ Appliance model and LPG rating match the installation.</w:t>
      </w:r>
    </w:p>
    <w:p>
      <w:pPr>
        <w:pStyle w:val="ListBullet"/>
        <w:spacing w:after="80"/>
        <w:ind w:left="461" w:hanging="230"/>
      </w:pPr>
      <w:r>
        <w:t>☐ Wall opening, mounting and exterior weather seal match the approved drawing.</w:t>
      </w:r>
    </w:p>
    <w:p>
      <w:pPr>
        <w:pStyle w:val="ListBullet"/>
        <w:spacing w:after="80"/>
        <w:ind w:left="461" w:hanging="230"/>
      </w:pPr>
      <w:r>
        <w:t>☐ Exterior door opens, closes and locks correctly.</w:t>
      </w:r>
    </w:p>
    <w:p>
      <w:pPr>
        <w:pStyle w:val="ListBullet"/>
        <w:spacing w:after="80"/>
        <w:ind w:left="461" w:hanging="230"/>
      </w:pPr>
      <w:r>
        <w:t>☐ Air intake, exhaust outlet and drain openings are unobstructed.</w:t>
      </w:r>
    </w:p>
    <w:p>
      <w:pPr>
        <w:pStyle w:val="ListBullet"/>
        <w:spacing w:after="80"/>
        <w:ind w:left="461" w:hanging="230"/>
      </w:pPr>
      <w:r>
        <w:t>☐ Cold-water inlet, selected hot-water outlet and relief-valve discharge are correctly connected.</w:t>
      </w:r>
    </w:p>
    <w:p>
      <w:pPr>
        <w:pStyle w:val="ListBullet"/>
        <w:spacing w:after="80"/>
        <w:ind w:left="461" w:hanging="230"/>
      </w:pPr>
      <w:r>
        <w:t>☐ Water system has been flushed, filled and checked for leaks.</w:t>
      </w:r>
    </w:p>
    <w:p>
      <w:pPr>
        <w:pStyle w:val="ListBullet"/>
        <w:spacing w:after="80"/>
        <w:ind w:left="461" w:hanging="230"/>
      </w:pPr>
      <w:r>
        <w:t>☐ LPG pressure is correct under operation and all joints pass leak testing.</w:t>
      </w:r>
    </w:p>
    <w:p>
      <w:pPr>
        <w:pStyle w:val="ListBullet"/>
        <w:spacing w:after="80"/>
        <w:ind w:left="461" w:hanging="230"/>
      </w:pPr>
      <w:r>
        <w:t>☐ 12 V polarity, fuse protection, chassis ground and controller connection are correct.</w:t>
      </w:r>
    </w:p>
    <w:p>
      <w:pPr>
        <w:pStyle w:val="ListBullet"/>
        <w:spacing w:after="80"/>
        <w:ind w:left="461" w:hanging="230"/>
      </w:pPr>
      <w:r>
        <w:t>☐ Carbon monoxide and LPG detectors are installed and operational.</w:t>
      </w:r>
    </w:p>
    <w:p>
      <w:pPr>
        <w:pStyle w:val="ListBullet"/>
        <w:spacing w:after="80"/>
        <w:ind w:left="461" w:hanging="230"/>
      </w:pPr>
      <w:r>
        <w:t>☐ Ignition, flame stability, temperature control, shutdown and fault display have been tested.</w:t>
      </w:r>
    </w:p>
    <w:p>
      <w:pPr>
        <w:pStyle w:val="ListBullet"/>
        <w:spacing w:after="80"/>
        <w:ind w:left="461" w:hanging="230"/>
      </w:pPr>
      <w:r>
        <w:t>☐ Owner has received operating, shutdown, travel and winterization instructions.</w:t>
      </w:r>
    </w:p>
    <w:p>
      <w:r>
        <w:br w:type="page"/>
      </w:r>
    </w:p>
    <w:p>
      <w:pPr>
        <w:pStyle w:val="Heading1"/>
      </w:pPr>
      <w:r>
        <w:t>10. Winterization and Freeze Protection</w:t>
      </w: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7E8"/>
          </w:tcPr>
          <w:p>
            <w:pPr>
              <w:spacing w:after="40"/>
            </w:pPr>
            <w:r>
              <w:rPr>
                <w:b/>
                <w:color w:val="B56A00"/>
                <w:sz w:val="20"/>
              </w:rPr>
              <w:t>NOTICE</w:t>
              <w:br/>
            </w:r>
            <w:r>
              <w:rPr>
                <w:sz w:val="19"/>
              </w:rPr>
              <w:t>Automatic freeze protection is supplementary only. It depends on uninterrupted 12 V power, LPG supply and a functional appliance. Drain and winterize the water system whenever freezing conditions are expected or the RV is stored.</w:t>
            </w:r>
          </w:p>
        </w:tc>
      </w:tr>
    </w:tbl>
    <w:p>
      <w:pPr>
        <w:spacing w:after="20"/>
      </w:pPr>
    </w:p>
    <w:p>
      <w:pPr>
        <w:pStyle w:val="Heading2"/>
      </w:pPr>
      <w:r>
        <w:t>Draining procedure</w:t>
      </w:r>
    </w:p>
    <w:p>
      <w:pPr>
        <w:pStyle w:val="ListNumber"/>
        <w:spacing w:after="100"/>
        <w:ind w:left="518" w:hanging="259"/>
      </w:pPr>
      <w:r>
        <w:t>Turn the appliance OFF and allow it to cool.</w:t>
      </w:r>
    </w:p>
    <w:p>
      <w:pPr>
        <w:pStyle w:val="ListNumber"/>
        <w:spacing w:after="100"/>
        <w:ind w:left="518" w:hanging="259"/>
      </w:pPr>
      <w:r>
        <w:t>Close the LPG supply and disconnect or isolate 12 V power.</w:t>
      </w:r>
    </w:p>
    <w:p>
      <w:pPr>
        <w:pStyle w:val="ListNumber"/>
        <w:spacing w:after="100"/>
        <w:ind w:left="518" w:hanging="259"/>
      </w:pPr>
      <w:r>
        <w:t>Shut off the water supply and open a hot-water faucet to release pressure.</w:t>
      </w:r>
    </w:p>
    <w:p>
      <w:pPr>
        <w:pStyle w:val="ListNumber"/>
        <w:spacing w:after="100"/>
        <w:ind w:left="518" w:hanging="259"/>
      </w:pPr>
      <w:r>
        <w:t>Open the appliance drain points and the RV low-point drains.</w:t>
      </w:r>
    </w:p>
    <w:p>
      <w:pPr>
        <w:pStyle w:val="ListNumber"/>
        <w:spacing w:after="100"/>
        <w:ind w:left="518" w:hanging="259"/>
      </w:pPr>
      <w:r>
        <w:t>Allow all water to drain. Do not energize or ignite the appliance while empty.</w:t>
      </w:r>
    </w:p>
    <w:p>
      <w:pPr>
        <w:pStyle w:val="ListNumber"/>
        <w:spacing w:after="100"/>
        <w:ind w:left="518" w:hanging="259"/>
      </w:pPr>
      <w:r>
        <w:t>If RV antifreeze is used, follow the RV manufacturer and antifreeze supplier instructions. Do not use automotive antifreeze.</w:t>
      </w:r>
    </w:p>
    <w:p>
      <w:pPr>
        <w:pStyle w:val="ListNumber"/>
        <w:spacing w:after="100"/>
        <w:ind w:left="518" w:hanging="259"/>
      </w:pPr>
      <w:r>
        <w:t>Before returning to service, flush thoroughly with potable water and complete the commissioning checks.</w:t>
      </w:r>
    </w:p>
    <w:p>
      <w:pPr>
        <w:pStyle w:val="Heading1"/>
      </w:pPr>
      <w:r>
        <w:t>11. Cleaning and Maintenance</w:t>
      </w:r>
    </w:p>
    <w:tbl>
      <w:tblPr>
        <w:tblStyle w:val="TableGrid"/>
        <w:tblW w:type="dxa" w:w="9360"/>
        <w:jc w:val="center"/>
        <w:tblLook w:firstColumn="1" w:firstRow="1" w:lastColumn="0" w:lastRow="0" w:noHBand="0" w:noVBand="1" w:val="04A0"/>
        <w:tblInd w:w="120" w:type="dxa"/>
      </w:tblPr>
      <w:tblGrid>
        <w:gridCol w:w="2400"/>
        <w:gridCol w:w="6960"/>
      </w:tblGrid>
      <w:tr>
        <w:trPr>
          <w:cantSplit/>
        </w:trPr>
        <w:tc>
          <w:tcPr>
            <w:tcW w:type="dxa" w:w="2400"/>
            <w:shd w:fill="0B2039"/>
            <w:tcMar>
              <w:top w:w="90" w:type="dxa"/>
              <w:start w:w="120" w:type="dxa"/>
              <w:bottom w:w="90" w:type="dxa"/>
              <w:end w:w="120" w:type="dxa"/>
            </w:tcMar>
            <w:vAlign w:val="center"/>
          </w:tcPr>
          <w:p>
            <w:r>
              <w:rPr>
                <w:b/>
                <w:color w:val="FFFFFF"/>
                <w:sz w:val="18"/>
              </w:rPr>
              <w:t>Interval</w:t>
            </w:r>
          </w:p>
        </w:tc>
        <w:tc>
          <w:tcPr>
            <w:tcW w:type="dxa" w:w="6960"/>
            <w:shd w:fill="0B2039"/>
            <w:tcMar>
              <w:top w:w="90" w:type="dxa"/>
              <w:start w:w="120" w:type="dxa"/>
              <w:bottom w:w="90" w:type="dxa"/>
              <w:end w:w="120" w:type="dxa"/>
            </w:tcMar>
            <w:vAlign w:val="center"/>
          </w:tcPr>
          <w:p>
            <w:r>
              <w:rPr>
                <w:b/>
                <w:color w:val="FFFFFF"/>
                <w:sz w:val="18"/>
              </w:rPr>
              <w:t>Task</w:t>
            </w:r>
          </w:p>
        </w:tc>
      </w:tr>
      <w:tr>
        <w:trPr>
          <w:cantSplit/>
        </w:trPr>
        <w:tc>
          <w:tcPr>
            <w:tcW w:type="dxa" w:w="2400"/>
            <w:tcMar>
              <w:top w:w="90" w:type="dxa"/>
              <w:start w:w="120" w:type="dxa"/>
              <w:bottom w:w="90" w:type="dxa"/>
              <w:end w:w="120" w:type="dxa"/>
            </w:tcMar>
            <w:vAlign w:val="center"/>
          </w:tcPr>
          <w:p>
            <w:r>
              <w:rPr>
                <w:sz w:val="17"/>
              </w:rPr>
              <w:t>Before each trip</w:t>
            </w:r>
          </w:p>
        </w:tc>
        <w:tc>
          <w:tcPr>
            <w:tcW w:type="dxa" w:w="6960"/>
            <w:tcMar>
              <w:top w:w="90" w:type="dxa"/>
              <w:start w:w="120" w:type="dxa"/>
              <w:bottom w:w="90" w:type="dxa"/>
              <w:end w:w="120" w:type="dxa"/>
            </w:tcMar>
            <w:vAlign w:val="center"/>
          </w:tcPr>
          <w:p>
            <w:r>
              <w:rPr>
                <w:sz w:val="17"/>
              </w:rPr>
              <w:t>Check the access door, lock, intake, exhaust, drain openings, visible wiring and connections.</w:t>
            </w:r>
          </w:p>
        </w:tc>
      </w:tr>
      <w:tr>
        <w:trPr>
          <w:cantSplit/>
        </w:trPr>
        <w:tc>
          <w:tcPr>
            <w:tcW w:type="dxa" w:w="2400"/>
            <w:shd w:fill="F4F6F8"/>
            <w:tcMar>
              <w:top w:w="90" w:type="dxa"/>
              <w:start w:w="120" w:type="dxa"/>
              <w:bottom w:w="90" w:type="dxa"/>
              <w:end w:w="120" w:type="dxa"/>
            </w:tcMar>
            <w:vAlign w:val="center"/>
          </w:tcPr>
          <w:p>
            <w:r>
              <w:rPr>
                <w:sz w:val="17"/>
              </w:rPr>
              <w:t>Monthly during use</w:t>
            </w:r>
          </w:p>
        </w:tc>
        <w:tc>
          <w:tcPr>
            <w:tcW w:type="dxa" w:w="6960"/>
            <w:shd w:fill="F4F6F8"/>
            <w:tcMar>
              <w:top w:w="90" w:type="dxa"/>
              <w:start w:w="120" w:type="dxa"/>
              <w:bottom w:w="90" w:type="dxa"/>
              <w:end w:w="120" w:type="dxa"/>
            </w:tcMar>
            <w:vAlign w:val="center"/>
          </w:tcPr>
          <w:p>
            <w:r>
              <w:rPr>
                <w:sz w:val="17"/>
              </w:rPr>
              <w:t>Inspect for water or gas leakage, abnormal noise, corrosion, soot or heat damage.</w:t>
            </w:r>
          </w:p>
        </w:tc>
      </w:tr>
      <w:tr>
        <w:trPr>
          <w:cantSplit/>
        </w:trPr>
        <w:tc>
          <w:tcPr>
            <w:tcW w:type="dxa" w:w="2400"/>
            <w:tcMar>
              <w:top w:w="90" w:type="dxa"/>
              <w:start w:w="120" w:type="dxa"/>
              <w:bottom w:w="90" w:type="dxa"/>
              <w:end w:w="120" w:type="dxa"/>
            </w:tcMar>
            <w:vAlign w:val="center"/>
          </w:tcPr>
          <w:p>
            <w:r>
              <w:rPr>
                <w:sz w:val="17"/>
              </w:rPr>
              <w:t>At least annually</w:t>
            </w:r>
          </w:p>
        </w:tc>
        <w:tc>
          <w:tcPr>
            <w:tcW w:type="dxa" w:w="6960"/>
            <w:tcMar>
              <w:top w:w="90" w:type="dxa"/>
              <w:start w:w="120" w:type="dxa"/>
              <w:bottom w:w="90" w:type="dxa"/>
              <w:end w:w="120" w:type="dxa"/>
            </w:tcMar>
            <w:vAlign w:val="center"/>
          </w:tcPr>
          <w:p>
            <w:r>
              <w:rPr>
                <w:sz w:val="17"/>
              </w:rPr>
              <w:t>Qualified technician to inspect combustion, burner, heat exchanger, fan, gas pressure, safety devices and electrical connections.</w:t>
            </w:r>
          </w:p>
        </w:tc>
      </w:tr>
      <w:tr>
        <w:trPr>
          <w:cantSplit/>
        </w:trPr>
        <w:tc>
          <w:tcPr>
            <w:tcW w:type="dxa" w:w="2400"/>
            <w:shd w:fill="F4F6F8"/>
            <w:tcMar>
              <w:top w:w="90" w:type="dxa"/>
              <w:start w:w="120" w:type="dxa"/>
              <w:bottom w:w="90" w:type="dxa"/>
              <w:end w:w="120" w:type="dxa"/>
            </w:tcMar>
            <w:vAlign w:val="center"/>
          </w:tcPr>
          <w:p>
            <w:r>
              <w:rPr>
                <w:sz w:val="17"/>
              </w:rPr>
              <w:t>As water quality requires</w:t>
            </w:r>
          </w:p>
        </w:tc>
        <w:tc>
          <w:tcPr>
            <w:tcW w:type="dxa" w:w="6960"/>
            <w:shd w:fill="F4F6F8"/>
            <w:tcMar>
              <w:top w:w="90" w:type="dxa"/>
              <w:start w:w="120" w:type="dxa"/>
              <w:bottom w:w="90" w:type="dxa"/>
              <w:end w:w="120" w:type="dxa"/>
            </w:tcMar>
            <w:vAlign w:val="center"/>
          </w:tcPr>
          <w:p>
            <w:r>
              <w:rPr>
                <w:sz w:val="17"/>
              </w:rPr>
              <w:t>Descale the water path using a manufacturer-approved procedure and potable-water-compatible solution.</w:t>
            </w:r>
          </w:p>
        </w:tc>
      </w:tr>
      <w:tr>
        <w:trPr>
          <w:cantSplit/>
        </w:trPr>
        <w:tc>
          <w:tcPr>
            <w:tcW w:type="dxa" w:w="2400"/>
            <w:tcMar>
              <w:top w:w="90" w:type="dxa"/>
              <w:start w:w="120" w:type="dxa"/>
              <w:bottom w:w="90" w:type="dxa"/>
              <w:end w:w="120" w:type="dxa"/>
            </w:tcMar>
            <w:vAlign w:val="center"/>
          </w:tcPr>
          <w:p>
            <w:r>
              <w:rPr>
                <w:sz w:val="17"/>
              </w:rPr>
              <w:t>Before freezing/storage</w:t>
            </w:r>
          </w:p>
        </w:tc>
        <w:tc>
          <w:tcPr>
            <w:tcW w:type="dxa" w:w="6960"/>
            <w:tcMar>
              <w:top w:w="90" w:type="dxa"/>
              <w:start w:w="120" w:type="dxa"/>
              <w:bottom w:w="90" w:type="dxa"/>
              <w:end w:w="120" w:type="dxa"/>
            </w:tcMar>
            <w:vAlign w:val="center"/>
          </w:tcPr>
          <w:p>
            <w:r>
              <w:rPr>
                <w:sz w:val="17"/>
              </w:rPr>
              <w:t>Drain and winterize the complete water circuit.</w:t>
            </w:r>
          </w:p>
        </w:tc>
      </w:tr>
    </w:tbl>
    <w:p>
      <w:pPr>
        <w:spacing w:after="40"/>
      </w:pP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7E8"/>
          </w:tcPr>
          <w:p>
            <w:pPr>
              <w:spacing w:after="40"/>
            </w:pPr>
            <w:r>
              <w:rPr>
                <w:b/>
                <w:color w:val="B56A00"/>
                <w:sz w:val="20"/>
              </w:rPr>
              <w:t>SERVICE RESTRICTION</w:t>
              <w:br/>
            </w:r>
            <w:r>
              <w:rPr>
                <w:sz w:val="19"/>
              </w:rPr>
              <w:t>Do not service gas valves, burner, ignition, fan, control board or safety devices unless qualified and authorized. Use only approved replacement parts.</w:t>
            </w:r>
          </w:p>
        </w:tc>
      </w:tr>
    </w:tbl>
    <w:p>
      <w:pPr>
        <w:spacing w:after="20"/>
      </w:pPr>
    </w:p>
    <w:p>
      <w:r>
        <w:br w:type="page"/>
      </w:r>
    </w:p>
    <w:p>
      <w:pPr>
        <w:pStyle w:val="Heading1"/>
      </w:pPr>
      <w:r>
        <w:t>12. Fault Codes and Troubleshooting</w:t>
      </w:r>
    </w:p>
    <w:p>
      <w:r>
        <w:t>If a fault appears, close the hot-water outlet and follow the safe checks below. If the fault remains, turn off water, LPG and electrical supplies and contact qualified service personnel.</w:t>
      </w:r>
    </w:p>
    <w:tbl>
      <w:tblPr>
        <w:tblStyle w:val="TableGrid"/>
        <w:tblW w:type="dxa" w:w="9360"/>
        <w:jc w:val="center"/>
        <w:tblLook w:firstColumn="1" w:firstRow="1" w:lastColumn="0" w:lastRow="0" w:noHBand="0" w:noVBand="1" w:val="04A0"/>
        <w:tblInd w:w="120" w:type="dxa"/>
      </w:tblPr>
      <w:tblGrid>
        <w:gridCol w:w="1000"/>
        <w:gridCol w:w="3000"/>
        <w:gridCol w:w="5360"/>
      </w:tblGrid>
      <w:tr>
        <w:trPr>
          <w:cantSplit/>
        </w:trPr>
        <w:tc>
          <w:tcPr>
            <w:tcW w:type="dxa" w:w="1000"/>
            <w:shd w:fill="0B2039"/>
            <w:tcMar>
              <w:top w:w="90" w:type="dxa"/>
              <w:start w:w="120" w:type="dxa"/>
              <w:bottom w:w="90" w:type="dxa"/>
              <w:end w:w="120" w:type="dxa"/>
            </w:tcMar>
            <w:vAlign w:val="center"/>
          </w:tcPr>
          <w:p>
            <w:r>
              <w:rPr>
                <w:b/>
                <w:color w:val="FFFFFF"/>
                <w:sz w:val="18"/>
              </w:rPr>
              <w:t>Code</w:t>
            </w:r>
          </w:p>
        </w:tc>
        <w:tc>
          <w:tcPr>
            <w:tcW w:type="dxa" w:w="3000"/>
            <w:shd w:fill="0B2039"/>
            <w:tcMar>
              <w:top w:w="90" w:type="dxa"/>
              <w:start w:w="120" w:type="dxa"/>
              <w:bottom w:w="90" w:type="dxa"/>
              <w:end w:w="120" w:type="dxa"/>
            </w:tcMar>
            <w:vAlign w:val="center"/>
          </w:tcPr>
          <w:p>
            <w:r>
              <w:rPr>
                <w:b/>
                <w:color w:val="FFFFFF"/>
                <w:sz w:val="18"/>
              </w:rPr>
              <w:t>Meaning</w:t>
            </w:r>
          </w:p>
        </w:tc>
        <w:tc>
          <w:tcPr>
            <w:tcW w:type="dxa" w:w="5360"/>
            <w:shd w:fill="0B2039"/>
            <w:tcMar>
              <w:top w:w="90" w:type="dxa"/>
              <w:start w:w="120" w:type="dxa"/>
              <w:bottom w:w="90" w:type="dxa"/>
              <w:end w:w="120" w:type="dxa"/>
            </w:tcMar>
            <w:vAlign w:val="center"/>
          </w:tcPr>
          <w:p>
            <w:r>
              <w:rPr>
                <w:b/>
                <w:color w:val="FFFFFF"/>
                <w:sz w:val="18"/>
              </w:rPr>
              <w:t>Safe check / action</w:t>
            </w:r>
          </w:p>
        </w:tc>
      </w:tr>
      <w:tr>
        <w:trPr>
          <w:cantSplit/>
        </w:trPr>
        <w:tc>
          <w:tcPr>
            <w:tcW w:type="dxa" w:w="1000"/>
            <w:tcMar>
              <w:top w:w="90" w:type="dxa"/>
              <w:start w:w="120" w:type="dxa"/>
              <w:bottom w:w="90" w:type="dxa"/>
              <w:end w:w="120" w:type="dxa"/>
            </w:tcMar>
            <w:vAlign w:val="center"/>
          </w:tcPr>
          <w:p>
            <w:r>
              <w:rPr>
                <w:sz w:val="17"/>
              </w:rPr>
              <w:t>E0</w:t>
            </w:r>
          </w:p>
        </w:tc>
        <w:tc>
          <w:tcPr>
            <w:tcW w:type="dxa" w:w="3000"/>
            <w:tcMar>
              <w:top w:w="90" w:type="dxa"/>
              <w:start w:w="120" w:type="dxa"/>
              <w:bottom w:w="90" w:type="dxa"/>
              <w:end w:w="120" w:type="dxa"/>
            </w:tcMar>
            <w:vAlign w:val="center"/>
          </w:tcPr>
          <w:p>
            <w:r>
              <w:rPr>
                <w:sz w:val="17"/>
              </w:rPr>
              <w:t>Outlet-temperature sensor open or short circuit</w:t>
            </w:r>
          </w:p>
        </w:tc>
        <w:tc>
          <w:tcPr>
            <w:tcW w:type="dxa" w:w="5360"/>
            <w:tcMar>
              <w:top w:w="90" w:type="dxa"/>
              <w:start w:w="120" w:type="dxa"/>
              <w:bottom w:w="90" w:type="dxa"/>
              <w:end w:w="120" w:type="dxa"/>
            </w:tcMar>
            <w:vAlign w:val="center"/>
          </w:tcPr>
          <w:p>
            <w:r>
              <w:rPr>
                <w:sz w:val="17"/>
              </w:rPr>
              <w:t>Check sensor and water-flow-sensor connectors; replace defective sensor.</w:t>
            </w:r>
          </w:p>
        </w:tc>
      </w:tr>
      <w:tr>
        <w:trPr>
          <w:cantSplit/>
        </w:trPr>
        <w:tc>
          <w:tcPr>
            <w:tcW w:type="dxa" w:w="1000"/>
            <w:shd w:fill="F4F6F8"/>
            <w:tcMar>
              <w:top w:w="90" w:type="dxa"/>
              <w:start w:w="120" w:type="dxa"/>
              <w:bottom w:w="90" w:type="dxa"/>
              <w:end w:w="120" w:type="dxa"/>
            </w:tcMar>
            <w:vAlign w:val="center"/>
          </w:tcPr>
          <w:p>
            <w:r>
              <w:rPr>
                <w:sz w:val="17"/>
              </w:rPr>
              <w:t>E1</w:t>
            </w:r>
          </w:p>
        </w:tc>
        <w:tc>
          <w:tcPr>
            <w:tcW w:type="dxa" w:w="3000"/>
            <w:shd w:fill="F4F6F8"/>
            <w:tcMar>
              <w:top w:w="90" w:type="dxa"/>
              <w:start w:w="120" w:type="dxa"/>
              <w:bottom w:w="90" w:type="dxa"/>
              <w:end w:w="120" w:type="dxa"/>
            </w:tcMar>
            <w:vAlign w:val="center"/>
          </w:tcPr>
          <w:p>
            <w:r>
              <w:rPr>
                <w:sz w:val="17"/>
              </w:rPr>
              <w:t>Ignition failure or unexpected flame loss</w:t>
            </w:r>
          </w:p>
        </w:tc>
        <w:tc>
          <w:tcPr>
            <w:tcW w:type="dxa" w:w="5360"/>
            <w:shd w:fill="F4F6F8"/>
            <w:tcMar>
              <w:top w:w="90" w:type="dxa"/>
              <w:start w:w="120" w:type="dxa"/>
              <w:bottom w:w="90" w:type="dxa"/>
              <w:end w:w="120" w:type="dxa"/>
            </w:tcMar>
            <w:vAlign w:val="center"/>
          </w:tcPr>
          <w:p>
            <w:r>
              <w:rPr>
                <w:sz w:val="17"/>
              </w:rPr>
              <w:t>Confirm LPG valve, correct fuel and pressure, ground connection, valve polarity and flame-sensor connection.</w:t>
            </w:r>
          </w:p>
        </w:tc>
      </w:tr>
      <w:tr>
        <w:trPr>
          <w:cantSplit/>
        </w:trPr>
        <w:tc>
          <w:tcPr>
            <w:tcW w:type="dxa" w:w="1000"/>
            <w:tcMar>
              <w:top w:w="90" w:type="dxa"/>
              <w:start w:w="120" w:type="dxa"/>
              <w:bottom w:w="90" w:type="dxa"/>
              <w:end w:w="120" w:type="dxa"/>
            </w:tcMar>
            <w:vAlign w:val="center"/>
          </w:tcPr>
          <w:p>
            <w:r>
              <w:rPr>
                <w:sz w:val="17"/>
              </w:rPr>
              <w:t>E2</w:t>
            </w:r>
          </w:p>
        </w:tc>
        <w:tc>
          <w:tcPr>
            <w:tcW w:type="dxa" w:w="3000"/>
            <w:tcMar>
              <w:top w:w="90" w:type="dxa"/>
              <w:start w:w="120" w:type="dxa"/>
              <w:bottom w:w="90" w:type="dxa"/>
              <w:end w:w="120" w:type="dxa"/>
            </w:tcMar>
            <w:vAlign w:val="center"/>
          </w:tcPr>
          <w:p>
            <w:r>
              <w:rPr>
                <w:sz w:val="17"/>
              </w:rPr>
              <w:t>Flame detected when burner should be off</w:t>
            </w:r>
          </w:p>
        </w:tc>
        <w:tc>
          <w:tcPr>
            <w:tcW w:type="dxa" w:w="5360"/>
            <w:tcMar>
              <w:top w:w="90" w:type="dxa"/>
              <w:start w:w="120" w:type="dxa"/>
              <w:bottom w:w="90" w:type="dxa"/>
              <w:end w:w="120" w:type="dxa"/>
            </w:tcMar>
            <w:vAlign w:val="center"/>
          </w:tcPr>
          <w:p>
            <w:r>
              <w:rPr>
                <w:sz w:val="17"/>
              </w:rPr>
              <w:t>Shut off LPG immediately. Gas valve may be stuck; qualified service required.</w:t>
            </w:r>
          </w:p>
        </w:tc>
      </w:tr>
      <w:tr>
        <w:trPr>
          <w:cantSplit/>
        </w:trPr>
        <w:tc>
          <w:tcPr>
            <w:tcW w:type="dxa" w:w="1000"/>
            <w:shd w:fill="F4F6F8"/>
            <w:tcMar>
              <w:top w:w="90" w:type="dxa"/>
              <w:start w:w="120" w:type="dxa"/>
              <w:bottom w:w="90" w:type="dxa"/>
              <w:end w:w="120" w:type="dxa"/>
            </w:tcMar>
            <w:vAlign w:val="center"/>
          </w:tcPr>
          <w:p>
            <w:r>
              <w:rPr>
                <w:sz w:val="17"/>
              </w:rPr>
              <w:t>E3</w:t>
            </w:r>
          </w:p>
        </w:tc>
        <w:tc>
          <w:tcPr>
            <w:tcW w:type="dxa" w:w="3000"/>
            <w:shd w:fill="F4F6F8"/>
            <w:tcMar>
              <w:top w:w="90" w:type="dxa"/>
              <w:start w:w="120" w:type="dxa"/>
              <w:bottom w:w="90" w:type="dxa"/>
              <w:end w:w="120" w:type="dxa"/>
            </w:tcMar>
            <w:vAlign w:val="center"/>
          </w:tcPr>
          <w:p>
            <w:r>
              <w:rPr>
                <w:sz w:val="17"/>
              </w:rPr>
              <w:t>Thermostat fault</w:t>
            </w:r>
          </w:p>
        </w:tc>
        <w:tc>
          <w:tcPr>
            <w:tcW w:type="dxa" w:w="5360"/>
            <w:shd w:fill="F4F6F8"/>
            <w:tcMar>
              <w:top w:w="90" w:type="dxa"/>
              <w:start w:w="120" w:type="dxa"/>
              <w:bottom w:w="90" w:type="dxa"/>
              <w:end w:w="120" w:type="dxa"/>
            </w:tcMar>
            <w:vAlign w:val="center"/>
          </w:tcPr>
          <w:p>
            <w:r>
              <w:rPr>
                <w:sz w:val="17"/>
              </w:rPr>
              <w:t>Check thermostat wiring. Replace thermostat if defective.</w:t>
            </w:r>
          </w:p>
        </w:tc>
      </w:tr>
      <w:tr>
        <w:trPr>
          <w:cantSplit/>
        </w:trPr>
        <w:tc>
          <w:tcPr>
            <w:tcW w:type="dxa" w:w="1000"/>
            <w:tcMar>
              <w:top w:w="90" w:type="dxa"/>
              <w:start w:w="120" w:type="dxa"/>
              <w:bottom w:w="90" w:type="dxa"/>
              <w:end w:w="120" w:type="dxa"/>
            </w:tcMar>
            <w:vAlign w:val="center"/>
          </w:tcPr>
          <w:p>
            <w:r>
              <w:rPr>
                <w:sz w:val="17"/>
              </w:rPr>
              <w:t>E4</w:t>
            </w:r>
          </w:p>
        </w:tc>
        <w:tc>
          <w:tcPr>
            <w:tcW w:type="dxa" w:w="3000"/>
            <w:tcMar>
              <w:top w:w="90" w:type="dxa"/>
              <w:start w:w="120" w:type="dxa"/>
              <w:bottom w:w="90" w:type="dxa"/>
              <w:end w:w="120" w:type="dxa"/>
            </w:tcMar>
            <w:vAlign w:val="center"/>
          </w:tcPr>
          <w:p>
            <w:r>
              <w:rPr>
                <w:sz w:val="17"/>
              </w:rPr>
              <w:t>Inlet-temperature sensor open or short circuit</w:t>
            </w:r>
          </w:p>
        </w:tc>
        <w:tc>
          <w:tcPr>
            <w:tcW w:type="dxa" w:w="5360"/>
            <w:tcMar>
              <w:top w:w="90" w:type="dxa"/>
              <w:start w:w="120" w:type="dxa"/>
              <w:bottom w:w="90" w:type="dxa"/>
              <w:end w:w="120" w:type="dxa"/>
            </w:tcMar>
            <w:vAlign w:val="center"/>
          </w:tcPr>
          <w:p>
            <w:r>
              <w:rPr>
                <w:sz w:val="17"/>
              </w:rPr>
              <w:t>Check sensor position, connector, specification and inlet/outlet sensor routing.</w:t>
            </w:r>
          </w:p>
        </w:tc>
      </w:tr>
      <w:tr>
        <w:trPr>
          <w:cantSplit/>
        </w:trPr>
        <w:tc>
          <w:tcPr>
            <w:tcW w:type="dxa" w:w="1000"/>
            <w:shd w:fill="F4F6F8"/>
            <w:tcMar>
              <w:top w:w="90" w:type="dxa"/>
              <w:start w:w="120" w:type="dxa"/>
              <w:bottom w:w="90" w:type="dxa"/>
              <w:end w:w="120" w:type="dxa"/>
            </w:tcMar>
            <w:vAlign w:val="center"/>
          </w:tcPr>
          <w:p>
            <w:r>
              <w:rPr>
                <w:sz w:val="17"/>
              </w:rPr>
              <w:t>E5</w:t>
            </w:r>
          </w:p>
        </w:tc>
        <w:tc>
          <w:tcPr>
            <w:tcW w:type="dxa" w:w="3000"/>
            <w:shd w:fill="F4F6F8"/>
            <w:tcMar>
              <w:top w:w="90" w:type="dxa"/>
              <w:start w:w="120" w:type="dxa"/>
              <w:bottom w:w="90" w:type="dxa"/>
              <w:end w:w="120" w:type="dxa"/>
            </w:tcMar>
            <w:vAlign w:val="center"/>
          </w:tcPr>
          <w:p>
            <w:r>
              <w:rPr>
                <w:sz w:val="17"/>
              </w:rPr>
              <w:t>Fan speed not detected or below required speed</w:t>
            </w:r>
          </w:p>
        </w:tc>
        <w:tc>
          <w:tcPr>
            <w:tcW w:type="dxa" w:w="5360"/>
            <w:shd w:fill="F4F6F8"/>
            <w:tcMar>
              <w:top w:w="90" w:type="dxa"/>
              <w:start w:w="120" w:type="dxa"/>
              <w:bottom w:w="90" w:type="dxa"/>
              <w:end w:w="120" w:type="dxa"/>
            </w:tcMar>
            <w:vAlign w:val="center"/>
          </w:tcPr>
          <w:p>
            <w:r>
              <w:rPr>
                <w:sz w:val="17"/>
              </w:rPr>
              <w:t>Check 12 V supply, fan wiring, fan obstruction and fan condition.</w:t>
            </w:r>
          </w:p>
        </w:tc>
      </w:tr>
      <w:tr>
        <w:trPr>
          <w:cantSplit/>
        </w:trPr>
        <w:tc>
          <w:tcPr>
            <w:tcW w:type="dxa" w:w="1000"/>
            <w:tcMar>
              <w:top w:w="90" w:type="dxa"/>
              <w:start w:w="120" w:type="dxa"/>
              <w:bottom w:w="90" w:type="dxa"/>
              <w:end w:w="120" w:type="dxa"/>
            </w:tcMar>
            <w:vAlign w:val="center"/>
          </w:tcPr>
          <w:p>
            <w:r>
              <w:rPr>
                <w:sz w:val="17"/>
              </w:rPr>
              <w:t>E6</w:t>
            </w:r>
          </w:p>
        </w:tc>
        <w:tc>
          <w:tcPr>
            <w:tcW w:type="dxa" w:w="3000"/>
            <w:tcMar>
              <w:top w:w="90" w:type="dxa"/>
              <w:start w:w="120" w:type="dxa"/>
              <w:bottom w:w="90" w:type="dxa"/>
              <w:end w:w="120" w:type="dxa"/>
            </w:tcMar>
            <w:vAlign w:val="center"/>
          </w:tcPr>
          <w:p>
            <w:r>
              <w:rPr>
                <w:sz w:val="17"/>
              </w:rPr>
              <w:t>Abnormal high outlet-water temperature</w:t>
            </w:r>
          </w:p>
        </w:tc>
        <w:tc>
          <w:tcPr>
            <w:tcW w:type="dxa" w:w="5360"/>
            <w:tcMar>
              <w:top w:w="90" w:type="dxa"/>
              <w:start w:w="120" w:type="dxa"/>
              <w:bottom w:w="90" w:type="dxa"/>
              <w:end w:w="120" w:type="dxa"/>
            </w:tcMar>
            <w:vAlign w:val="center"/>
          </w:tcPr>
          <w:p>
            <w:r>
              <w:rPr>
                <w:sz w:val="17"/>
              </w:rPr>
              <w:t>Increase water flow; check for restriction or blockage; allow unit to cool.</w:t>
            </w:r>
          </w:p>
        </w:tc>
      </w:tr>
      <w:tr>
        <w:trPr>
          <w:cantSplit/>
        </w:trPr>
        <w:tc>
          <w:tcPr>
            <w:tcW w:type="dxa" w:w="1000"/>
            <w:shd w:fill="F4F6F8"/>
            <w:tcMar>
              <w:top w:w="90" w:type="dxa"/>
              <w:start w:w="120" w:type="dxa"/>
              <w:bottom w:w="90" w:type="dxa"/>
              <w:end w:w="120" w:type="dxa"/>
            </w:tcMar>
            <w:vAlign w:val="center"/>
          </w:tcPr>
          <w:p>
            <w:r>
              <w:rPr>
                <w:sz w:val="17"/>
              </w:rPr>
              <w:t>E7</w:t>
            </w:r>
          </w:p>
        </w:tc>
        <w:tc>
          <w:tcPr>
            <w:tcW w:type="dxa" w:w="3000"/>
            <w:shd w:fill="F4F6F8"/>
            <w:tcMar>
              <w:top w:w="90" w:type="dxa"/>
              <w:start w:w="120" w:type="dxa"/>
              <w:bottom w:w="90" w:type="dxa"/>
              <w:end w:w="120" w:type="dxa"/>
            </w:tcMar>
            <w:vAlign w:val="center"/>
          </w:tcPr>
          <w:p>
            <w:r>
              <w:rPr>
                <w:sz w:val="17"/>
              </w:rPr>
              <w:t>Solenoid/proportional gas valve circuit fault</w:t>
            </w:r>
          </w:p>
        </w:tc>
        <w:tc>
          <w:tcPr>
            <w:tcW w:type="dxa" w:w="5360"/>
            <w:shd w:fill="F4F6F8"/>
            <w:tcMar>
              <w:top w:w="90" w:type="dxa"/>
              <w:start w:w="120" w:type="dxa"/>
              <w:bottom w:w="90" w:type="dxa"/>
              <w:end w:w="120" w:type="dxa"/>
            </w:tcMar>
            <w:vAlign w:val="center"/>
          </w:tcPr>
          <w:p>
            <w:r>
              <w:rPr>
                <w:sz w:val="17"/>
              </w:rPr>
              <w:t>Shut off LPG. Inspect wiring and valve/PCB through qualified service.</w:t>
            </w:r>
          </w:p>
        </w:tc>
      </w:tr>
      <w:tr>
        <w:trPr>
          <w:cantSplit/>
        </w:trPr>
        <w:tc>
          <w:tcPr>
            <w:tcW w:type="dxa" w:w="1000"/>
            <w:tcMar>
              <w:top w:w="90" w:type="dxa"/>
              <w:start w:w="120" w:type="dxa"/>
              <w:bottom w:w="90" w:type="dxa"/>
              <w:end w:w="120" w:type="dxa"/>
            </w:tcMar>
            <w:vAlign w:val="center"/>
          </w:tcPr>
          <w:p>
            <w:r>
              <w:rPr>
                <w:sz w:val="17"/>
              </w:rPr>
              <w:t>E8</w:t>
            </w:r>
          </w:p>
        </w:tc>
        <w:tc>
          <w:tcPr>
            <w:tcW w:type="dxa" w:w="3000"/>
            <w:tcMar>
              <w:top w:w="90" w:type="dxa"/>
              <w:start w:w="120" w:type="dxa"/>
              <w:bottom w:w="90" w:type="dxa"/>
              <w:end w:w="120" w:type="dxa"/>
            </w:tcMar>
            <w:vAlign w:val="center"/>
          </w:tcPr>
          <w:p>
            <w:r>
              <w:rPr>
                <w:sz w:val="17"/>
              </w:rPr>
              <w:t>Fan blocked</w:t>
            </w:r>
          </w:p>
        </w:tc>
        <w:tc>
          <w:tcPr>
            <w:tcW w:type="dxa" w:w="5360"/>
            <w:tcMar>
              <w:top w:w="90" w:type="dxa"/>
              <w:start w:w="120" w:type="dxa"/>
              <w:bottom w:w="90" w:type="dxa"/>
              <w:end w:w="120" w:type="dxa"/>
            </w:tcMar>
            <w:vAlign w:val="center"/>
          </w:tcPr>
          <w:p>
            <w:r>
              <w:rPr>
                <w:sz w:val="17"/>
              </w:rPr>
              <w:t>Clear exhaust obstruction with appliance off; service or replace fan if defective.</w:t>
            </w:r>
          </w:p>
        </w:tc>
      </w:tr>
      <w:tr>
        <w:trPr>
          <w:cantSplit/>
        </w:trPr>
        <w:tc>
          <w:tcPr>
            <w:tcW w:type="dxa" w:w="1000"/>
            <w:shd w:fill="F4F6F8"/>
            <w:tcMar>
              <w:top w:w="90" w:type="dxa"/>
              <w:start w:w="120" w:type="dxa"/>
              <w:bottom w:w="90" w:type="dxa"/>
              <w:end w:w="120" w:type="dxa"/>
            </w:tcMar>
            <w:vAlign w:val="center"/>
          </w:tcPr>
          <w:p>
            <w:r>
              <w:rPr>
                <w:sz w:val="17"/>
              </w:rPr>
              <w:t>En</w:t>
            </w:r>
          </w:p>
        </w:tc>
        <w:tc>
          <w:tcPr>
            <w:tcW w:type="dxa" w:w="3000"/>
            <w:shd w:fill="F4F6F8"/>
            <w:tcMar>
              <w:top w:w="90" w:type="dxa"/>
              <w:start w:w="120" w:type="dxa"/>
              <w:bottom w:w="90" w:type="dxa"/>
              <w:end w:w="120" w:type="dxa"/>
            </w:tcMar>
            <w:vAlign w:val="center"/>
          </w:tcPr>
          <w:p>
            <w:r>
              <w:rPr>
                <w:sz w:val="17"/>
              </w:rPr>
              <w:t>40-minute operating timer completed</w:t>
            </w:r>
          </w:p>
        </w:tc>
        <w:tc>
          <w:tcPr>
            <w:tcW w:type="dxa" w:w="5360"/>
            <w:shd w:fill="F4F6F8"/>
            <w:tcMar>
              <w:top w:w="90" w:type="dxa"/>
              <w:start w:w="120" w:type="dxa"/>
              <w:bottom w:w="90" w:type="dxa"/>
              <w:end w:w="120" w:type="dxa"/>
            </w:tcMar>
            <w:vAlign w:val="center"/>
          </w:tcPr>
          <w:p>
            <w:r>
              <w:rPr>
                <w:sz w:val="17"/>
              </w:rPr>
              <w:t>Close and reopen water flow to restart after checking conditions.</w:t>
            </w:r>
          </w:p>
        </w:tc>
      </w:tr>
      <w:tr>
        <w:trPr>
          <w:cantSplit/>
        </w:trPr>
        <w:tc>
          <w:tcPr>
            <w:tcW w:type="dxa" w:w="1000"/>
            <w:tcMar>
              <w:top w:w="90" w:type="dxa"/>
              <w:start w:w="120" w:type="dxa"/>
              <w:bottom w:w="90" w:type="dxa"/>
              <w:end w:w="120" w:type="dxa"/>
            </w:tcMar>
            <w:vAlign w:val="center"/>
          </w:tcPr>
          <w:p>
            <w:r>
              <w:rPr>
                <w:sz w:val="17"/>
              </w:rPr>
              <w:t>EC / Ec</w:t>
            </w:r>
          </w:p>
        </w:tc>
        <w:tc>
          <w:tcPr>
            <w:tcW w:type="dxa" w:w="3000"/>
            <w:tcMar>
              <w:top w:w="90" w:type="dxa"/>
              <w:start w:w="120" w:type="dxa"/>
              <w:bottom w:w="90" w:type="dxa"/>
              <w:end w:w="120" w:type="dxa"/>
            </w:tcMar>
            <w:vAlign w:val="center"/>
          </w:tcPr>
          <w:p>
            <w:r>
              <w:rPr>
                <w:sz w:val="17"/>
              </w:rPr>
              <w:t>Controller communication fault</w:t>
            </w:r>
          </w:p>
        </w:tc>
        <w:tc>
          <w:tcPr>
            <w:tcW w:type="dxa" w:w="5360"/>
            <w:tcMar>
              <w:top w:w="90" w:type="dxa"/>
              <w:start w:w="120" w:type="dxa"/>
              <w:bottom w:w="90" w:type="dxa"/>
              <w:end w:w="120" w:type="dxa"/>
            </w:tcMar>
            <w:vAlign w:val="center"/>
          </w:tcPr>
          <w:p>
            <w:r>
              <w:rPr>
                <w:sz w:val="17"/>
              </w:rPr>
              <w:t>Check 12 V supply and the 5-pin controller connection.</w:t>
            </w:r>
          </w:p>
        </w:tc>
      </w:tr>
    </w:tbl>
    <w:p>
      <w:pPr>
        <w:spacing w:after="40"/>
      </w:pP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4F2"/>
          </w:tcPr>
          <w:p>
            <w:pPr>
              <w:spacing w:after="40"/>
            </w:pPr>
            <w:r>
              <w:rPr>
                <w:b/>
                <w:color w:val="B42318"/>
                <w:sz w:val="20"/>
              </w:rPr>
              <w:t>DANGER</w:t>
              <w:br/>
            </w:r>
            <w:r>
              <w:rPr>
                <w:sz w:val="19"/>
              </w:rPr>
              <w:t>If gas odor, flame outside the combustion chamber, soot, overheating, melted wiring, repeated ignition failure or unexplained shutdown occurs, stop using the appliance and isolate all supplies until inspected by a qualified technician.</w:t>
            </w:r>
          </w:p>
        </w:tc>
      </w:tr>
    </w:tbl>
    <w:p>
      <w:pPr>
        <w:spacing w:after="20"/>
      </w:pPr>
    </w:p>
    <w:p>
      <w:r>
        <w:br w:type="page"/>
      </w:r>
    </w:p>
    <w:p>
      <w:pPr>
        <w:pStyle w:val="Heading1"/>
      </w:pPr>
      <w:r>
        <w:t>13. Transport, Storage and Service</w:t>
      </w:r>
    </w:p>
    <w:p>
      <w:pPr>
        <w:pStyle w:val="Heading2"/>
      </w:pPr>
      <w:r>
        <w:t>Before driving</w:t>
      </w:r>
    </w:p>
    <w:p>
      <w:pPr>
        <w:pStyle w:val="ListBullet"/>
        <w:spacing w:after="80"/>
        <w:ind w:left="461" w:hanging="230"/>
      </w:pPr>
      <w:r>
        <w:t>Turn the appliance OFF and close the LPG supply as required by the RV manufacturer and local law.</w:t>
      </w:r>
    </w:p>
    <w:p>
      <w:pPr>
        <w:pStyle w:val="ListBullet"/>
        <w:spacing w:after="80"/>
        <w:ind w:left="461" w:hanging="230"/>
      </w:pPr>
      <w:r>
        <w:t>Confirm the exterior access door is fully closed, flush and locked.</w:t>
      </w:r>
    </w:p>
    <w:p>
      <w:pPr>
        <w:pStyle w:val="ListBullet"/>
        <w:spacing w:after="80"/>
        <w:ind w:left="461" w:hanging="230"/>
      </w:pPr>
      <w:r>
        <w:t>Secure loose accessories and verify that no objects obstruct the exterior vent.</w:t>
      </w:r>
    </w:p>
    <w:p>
      <w:pPr>
        <w:pStyle w:val="Heading2"/>
      </w:pPr>
      <w:r>
        <w:t>Storage</w:t>
      </w:r>
    </w:p>
    <w:p>
      <w:pPr>
        <w:pStyle w:val="ListBullet"/>
        <w:spacing w:after="80"/>
        <w:ind w:left="461" w:hanging="230"/>
      </w:pPr>
      <w:r>
        <w:t>Drain and winterize the water circuit when freezing is possible.</w:t>
      </w:r>
    </w:p>
    <w:p>
      <w:pPr>
        <w:pStyle w:val="ListBullet"/>
        <w:spacing w:after="80"/>
        <w:ind w:left="461" w:hanging="230"/>
      </w:pPr>
      <w:r>
        <w:t>Store the RV with LPG and electrical systems isolated according to manufacturer instructions.</w:t>
      </w:r>
    </w:p>
    <w:p>
      <w:pPr>
        <w:pStyle w:val="ListBullet"/>
        <w:spacing w:after="80"/>
        <w:ind w:left="461" w:hanging="230"/>
      </w:pPr>
      <w:r>
        <w:t>Keep the exterior door dry, closed and protected from impact.</w:t>
      </w:r>
    </w:p>
    <w:p>
      <w:pPr>
        <w:pStyle w:val="Heading2"/>
      </w:pPr>
      <w:r>
        <w:t>Technical support</w:t>
      </w:r>
    </w:p>
    <w:tbl>
      <w:tblPr>
        <w:tblStyle w:val="TableGrid"/>
        <w:tblW w:type="dxa" w:w="9360"/>
        <w:jc w:val="center"/>
        <w:tblLook w:firstColumn="1" w:firstRow="1" w:lastColumn="0" w:lastRow="0" w:noHBand="0" w:noVBand="1" w:val="04A0"/>
        <w:tblInd w:w="120" w:type="dxa"/>
      </w:tblPr>
      <w:tblGrid>
        <w:gridCol w:w="3000"/>
        <w:gridCol w:w="6360"/>
      </w:tblGrid>
      <w:tr>
        <w:trPr>
          <w:cantSplit/>
        </w:trPr>
        <w:tc>
          <w:tcPr>
            <w:tcW w:type="dxa" w:w="6360"/>
            <w:gridSpan w:val="2"/>
            <w:shd w:fill="0B2039"/>
            <w:tcMar>
              <w:top w:w="90" w:type="dxa"/>
              <w:start w:w="120" w:type="dxa"/>
              <w:bottom w:w="90" w:type="dxa"/>
              <w:end w:w="120" w:type="dxa"/>
            </w:tcMar>
            <w:vAlign w:val="center"/>
          </w:tcPr>
          <w:p>
            <w:r>
              <w:rPr>
                <w:b/>
                <w:color w:val="FFFFFF"/>
              </w:rPr>
              <w:t>Contact Information</w:t>
            </w:r>
          </w:p>
        </w:tc>
      </w:tr>
      <w:tr>
        <w:trPr>
          <w:cantSplit/>
        </w:trPr>
        <w:tc>
          <w:tcPr>
            <w:tcW w:type="dxa" w:w="3000"/>
            <w:tcMar>
              <w:top w:w="90" w:type="dxa"/>
              <w:start w:w="120" w:type="dxa"/>
              <w:bottom w:w="90" w:type="dxa"/>
              <w:end w:w="120" w:type="dxa"/>
            </w:tcMar>
            <w:vAlign w:val="center"/>
          </w:tcPr>
          <w:p>
            <w:r>
              <w:rPr>
                <w:b/>
                <w:color w:val="0B2039"/>
              </w:rPr>
              <w:t>Brand</w:t>
            </w:r>
          </w:p>
        </w:tc>
        <w:tc>
          <w:tcPr>
            <w:tcW w:type="dxa" w:w="6360"/>
            <w:tcMar>
              <w:top w:w="90" w:type="dxa"/>
              <w:start w:w="120" w:type="dxa"/>
              <w:bottom w:w="90" w:type="dxa"/>
              <w:end w:w="120" w:type="dxa"/>
            </w:tcMar>
            <w:vAlign w:val="center"/>
          </w:tcPr>
          <w:p>
            <w:r>
              <w:t>Joelwave</w:t>
            </w:r>
          </w:p>
        </w:tc>
      </w:tr>
      <w:tr>
        <w:trPr>
          <w:cantSplit/>
        </w:trPr>
        <w:tc>
          <w:tcPr>
            <w:tcW w:type="dxa" w:w="3000"/>
            <w:shd w:fill="F4F6F8"/>
            <w:tcMar>
              <w:top w:w="90" w:type="dxa"/>
              <w:start w:w="120" w:type="dxa"/>
              <w:bottom w:w="90" w:type="dxa"/>
              <w:end w:w="120" w:type="dxa"/>
            </w:tcMar>
            <w:vAlign w:val="center"/>
          </w:tcPr>
          <w:p>
            <w:r>
              <w:rPr>
                <w:b/>
                <w:color w:val="0B2039"/>
              </w:rPr>
              <w:t>Company</w:t>
            </w:r>
          </w:p>
        </w:tc>
        <w:tc>
          <w:tcPr>
            <w:tcW w:type="dxa" w:w="6360"/>
            <w:shd w:fill="F4F6F8"/>
            <w:tcMar>
              <w:top w:w="90" w:type="dxa"/>
              <w:start w:w="120" w:type="dxa"/>
              <w:bottom w:w="90" w:type="dxa"/>
              <w:end w:w="120" w:type="dxa"/>
            </w:tcMar>
            <w:vAlign w:val="center"/>
          </w:tcPr>
          <w:p>
            <w:r>
              <w:t>Shanghai LawDawn Consultant Co., Ltd.</w:t>
            </w:r>
          </w:p>
        </w:tc>
      </w:tr>
      <w:tr>
        <w:trPr>
          <w:cantSplit/>
        </w:trPr>
        <w:tc>
          <w:tcPr>
            <w:tcW w:type="dxa" w:w="3000"/>
            <w:tcMar>
              <w:top w:w="90" w:type="dxa"/>
              <w:start w:w="120" w:type="dxa"/>
              <w:bottom w:w="90" w:type="dxa"/>
              <w:end w:w="120" w:type="dxa"/>
            </w:tcMar>
            <w:vAlign w:val="center"/>
          </w:tcPr>
          <w:p>
            <w:r>
              <w:rPr>
                <w:b/>
                <w:color w:val="0B2039"/>
              </w:rPr>
              <w:t>Contact</w:t>
            </w:r>
          </w:p>
        </w:tc>
        <w:tc>
          <w:tcPr>
            <w:tcW w:type="dxa" w:w="6360"/>
            <w:tcMar>
              <w:top w:w="90" w:type="dxa"/>
              <w:start w:w="120" w:type="dxa"/>
              <w:bottom w:w="90" w:type="dxa"/>
              <w:end w:w="120" w:type="dxa"/>
            </w:tcMar>
            <w:vAlign w:val="center"/>
          </w:tcPr>
          <w:p>
            <w:r>
              <w:t>Minato Yang</w:t>
            </w:r>
          </w:p>
        </w:tc>
      </w:tr>
      <w:tr>
        <w:trPr>
          <w:cantSplit/>
        </w:trPr>
        <w:tc>
          <w:tcPr>
            <w:tcW w:type="dxa" w:w="3000"/>
            <w:shd w:fill="F4F6F8"/>
            <w:tcMar>
              <w:top w:w="90" w:type="dxa"/>
              <w:start w:w="120" w:type="dxa"/>
              <w:bottom w:w="90" w:type="dxa"/>
              <w:end w:w="120" w:type="dxa"/>
            </w:tcMar>
            <w:vAlign w:val="center"/>
          </w:tcPr>
          <w:p>
            <w:r>
              <w:rPr>
                <w:b/>
                <w:color w:val="0B2039"/>
              </w:rPr>
              <w:t>WhatsApp / WeChat</w:t>
            </w:r>
          </w:p>
        </w:tc>
        <w:tc>
          <w:tcPr>
            <w:tcW w:type="dxa" w:w="6360"/>
            <w:shd w:fill="F4F6F8"/>
            <w:tcMar>
              <w:top w:w="90" w:type="dxa"/>
              <w:start w:w="120" w:type="dxa"/>
              <w:bottom w:w="90" w:type="dxa"/>
              <w:end w:w="120" w:type="dxa"/>
            </w:tcMar>
            <w:vAlign w:val="center"/>
          </w:tcPr>
          <w:p>
            <w:r>
              <w:t>+86 136 2543 8242</w:t>
            </w:r>
          </w:p>
        </w:tc>
      </w:tr>
      <w:tr>
        <w:trPr>
          <w:cantSplit/>
        </w:trPr>
        <w:tc>
          <w:tcPr>
            <w:tcW w:type="dxa" w:w="3000"/>
            <w:tcMar>
              <w:top w:w="90" w:type="dxa"/>
              <w:start w:w="120" w:type="dxa"/>
              <w:bottom w:w="90" w:type="dxa"/>
              <w:end w:w="120" w:type="dxa"/>
            </w:tcMar>
            <w:vAlign w:val="center"/>
          </w:tcPr>
          <w:p>
            <w:r>
              <w:rPr>
                <w:b/>
                <w:color w:val="0B2039"/>
              </w:rPr>
              <w:t>Email</w:t>
            </w:r>
          </w:p>
        </w:tc>
        <w:tc>
          <w:tcPr>
            <w:tcW w:type="dxa" w:w="6360"/>
            <w:tcMar>
              <w:top w:w="90" w:type="dxa"/>
              <w:start w:w="120" w:type="dxa"/>
              <w:bottom w:w="90" w:type="dxa"/>
              <w:end w:w="120" w:type="dxa"/>
            </w:tcMar>
            <w:vAlign w:val="center"/>
          </w:tcPr>
          <w:p>
            <w:r>
              <w:t>minato@cmg-pmcs.com</w:t>
            </w:r>
          </w:p>
        </w:tc>
      </w:tr>
      <w:tr>
        <w:trPr>
          <w:cantSplit/>
        </w:trPr>
        <w:tc>
          <w:tcPr>
            <w:tcW w:type="dxa" w:w="3000"/>
            <w:shd w:fill="F4F6F8"/>
            <w:tcMar>
              <w:top w:w="90" w:type="dxa"/>
              <w:start w:w="120" w:type="dxa"/>
              <w:bottom w:w="90" w:type="dxa"/>
              <w:end w:w="120" w:type="dxa"/>
            </w:tcMar>
            <w:vAlign w:val="center"/>
          </w:tcPr>
          <w:p>
            <w:r>
              <w:rPr>
                <w:b/>
                <w:color w:val="0B2039"/>
              </w:rPr>
              <w:t>Website</w:t>
            </w:r>
          </w:p>
        </w:tc>
        <w:tc>
          <w:tcPr>
            <w:tcW w:type="dxa" w:w="6360"/>
            <w:shd w:fill="F4F6F8"/>
            <w:tcMar>
              <w:top w:w="90" w:type="dxa"/>
              <w:start w:w="120" w:type="dxa"/>
              <w:bottom w:w="90" w:type="dxa"/>
              <w:end w:w="120" w:type="dxa"/>
            </w:tcMar>
            <w:vAlign w:val="center"/>
          </w:tcPr>
          <w:p>
            <w:r>
              <w:t>www.joel-wave.com</w:t>
            </w:r>
          </w:p>
        </w:tc>
      </w:tr>
      <w:tr>
        <w:trPr>
          <w:cantSplit/>
        </w:trPr>
        <w:tc>
          <w:tcPr>
            <w:tcW w:type="dxa" w:w="3000"/>
            <w:tcMar>
              <w:top w:w="90" w:type="dxa"/>
              <w:start w:w="120" w:type="dxa"/>
              <w:bottom w:w="90" w:type="dxa"/>
              <w:end w:w="120" w:type="dxa"/>
            </w:tcMar>
            <w:vAlign w:val="center"/>
          </w:tcPr>
          <w:p>
            <w:r>
              <w:rPr>
                <w:b/>
                <w:color w:val="0B2039"/>
              </w:rPr>
              <w:t>Location</w:t>
            </w:r>
          </w:p>
        </w:tc>
        <w:tc>
          <w:tcPr>
            <w:tcW w:type="dxa" w:w="6360"/>
            <w:tcMar>
              <w:top w:w="90" w:type="dxa"/>
              <w:start w:w="120" w:type="dxa"/>
              <w:bottom w:w="90" w:type="dxa"/>
              <w:end w:w="120" w:type="dxa"/>
            </w:tcMar>
            <w:vAlign w:val="center"/>
          </w:tcPr>
          <w:p>
            <w:r>
              <w:t>Guangzhou, China</w:t>
            </w:r>
          </w:p>
        </w:tc>
      </w:tr>
    </w:tbl>
    <w:p>
      <w:pPr>
        <w:spacing w:after="40"/>
      </w:pPr>
    </w:p>
    <w:p>
      <w:r>
        <w:t>When requesting service, provide the model, serial number, purchase information, destination market, fault code, operating conditions, and clear photos or video of the installation and fault.</w:t>
      </w:r>
    </w:p>
    <w:tbl>
      <w:tblPr>
        <w:tblW w:type="dxa" w:w="9360"/>
        <w:jc w:val="center"/>
        <w:tblLook w:firstColumn="1" w:firstRow="1" w:lastColumn="0" w:lastRow="0" w:noHBand="0" w:noVBand="1" w:val="04A0"/>
        <w:tblInd w:w="120" w:type="dxa"/>
      </w:tblPr>
      <w:tblGrid>
        <w:gridCol w:w="9360"/>
      </w:tblGrid>
      <w:tr>
        <w:trPr>
          <w:cantSplit/>
        </w:trPr>
        <w:tc>
          <w:tcPr>
            <w:tcW w:type="dxa" w:w="9360"/>
            <w:tcMar>
              <w:top w:w="90" w:type="dxa"/>
              <w:start w:w="120" w:type="dxa"/>
              <w:bottom w:w="90" w:type="dxa"/>
              <w:end w:w="120" w:type="dxa"/>
            </w:tcMar>
            <w:vAlign w:val="center"/>
            <w:shd w:fill="FFF7E8"/>
          </w:tcPr>
          <w:p>
            <w:pPr>
              <w:spacing w:after="40"/>
            </w:pPr>
            <w:r>
              <w:rPr>
                <w:b/>
                <w:color w:val="B56A00"/>
                <w:sz w:val="20"/>
              </w:rPr>
              <w:t>DOCUMENT STATUS</w:t>
              <w:br/>
            </w:r>
            <w:r>
              <w:rPr>
                <w:sz w:val="19"/>
              </w:rPr>
              <w:t>This English manual is based on product specification RVW-LP09-01 and the supplied reference manual structure. Final production release must be reviewed against the approved engineering drawing, rating label, certification scope and destination-market requirements.</w:t>
            </w:r>
          </w:p>
        </w:tc>
      </w:tr>
    </w:tbl>
    <w:p>
      <w:pPr>
        <w:spacing w:after="20"/>
      </w:pPr>
    </w:p>
    <w:sectPr w:rsidR="00FC693F" w:rsidRPr="0006063C" w:rsidSect="00034616">
      <w:headerReference w:type="default" r:id="rId9"/>
      <w:footerReference w:type="default" r:id="rId10"/>
      <w:pgSz w:w="12240" w:h="15840"/>
      <w:pgMar w:top="1037" w:right="1123" w:bottom="1037" w:left="1123" w:header="461"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rial" w:hAnsi="Arial"/>
        <w:color w:val="64748B"/>
        <w:sz w:val="16"/>
      </w:rPr>
      <w:t xml:space="preserve">RVW-LP09-01  |  English  |  Rev. 1.0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2374E1"/>
        <w:sz w:val="16"/>
      </w:rPr>
      <w:t>JOELWAVE  |  RV GAS WATER HEATER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83" w:lineRule="auto"/>
    </w:pPr>
    <w:rPr>
      <w:rFonts w:ascii="Arial" w:hAnsi="Arial"/>
      <w:color w:val="15202B"/>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Arial" w:hAnsi="Arial"/>
      <w:b/>
      <w:bCs/>
      <w:color w:val="0B2039"/>
      <w:sz w:val="34"/>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Arial" w:hAnsi="Arial"/>
      <w:b/>
      <w:bCs/>
      <w:color w:val="2374E1"/>
      <w:sz w:val="26"/>
      <w:szCs w:val="26"/>
    </w:rPr>
  </w:style>
  <w:style w:type="paragraph" w:styleId="Heading3">
    <w:name w:val="heading 3"/>
    <w:basedOn w:val="Normal"/>
    <w:next w:val="Normal"/>
    <w:link w:val="Heading3Char"/>
    <w:uiPriority w:val="9"/>
    <w:unhideWhenUsed/>
    <w:qFormat/>
    <w:rsid w:val="00FC693F"/>
    <w:pPr>
      <w:keepNext/>
      <w:keepLines/>
      <w:spacing w:before="180" w:after="80"/>
      <w:outlineLvl w:val="2"/>
    </w:pPr>
    <w:rPr>
      <w:rFonts w:asciiTheme="majorHAnsi" w:eastAsiaTheme="majorEastAsia" w:hAnsiTheme="majorHAnsi" w:cstheme="majorBidi" w:ascii="Arial" w:hAnsi="Arial"/>
      <w:b/>
      <w:bCs/>
      <w:color w:val="0B203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rial" w:hAnsi="Arial"/>
      <w:b/>
      <w:color w:val="0B2039"/>
      <w:spacing w:val="5"/>
      <w:kern w:val="28"/>
      <w:sz w:val="6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240"/>
    </w:pPr>
    <w:rPr>
      <w:rFonts w:asciiTheme="majorHAnsi" w:eastAsiaTheme="majorEastAsia" w:hAnsiTheme="majorHAnsi" w:cstheme="majorBidi" w:ascii="Arial" w:hAnsi="Arial"/>
      <w:b w:val="0"/>
      <w:i/>
      <w:iCs/>
      <w:color w:val="64748B"/>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before="60" w:after="160"/>
    </w:pPr>
    <w:rPr>
      <w:rFonts w:ascii="Arial" w:hAnsi="Arial"/>
      <w:b/>
      <w:bCs/>
      <w:i/>
      <w:color w:val="64748B"/>
      <w:sz w:val="17"/>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Joelwave RVW-LP09-01 RV Gas Water Heater Instruction Manual</dc:title>
  <dc:subject>Installation, operation, maintenance and troubleshooting instructions</dc:subject>
  <dc:creator>Joelwave</dc:creator>
  <cp:keywords/>
  <dc:description>generated by python-docx</dc:description>
  <cp:lastModifiedBy/>
  <cp:revision>1</cp:revision>
  <dcterms:created xsi:type="dcterms:W3CDTF">2013-12-23T23:15:00Z</dcterms:created>
  <dcterms:modified xsi:type="dcterms:W3CDTF">2013-12-23T23:15:00Z</dcterms:modified>
  <cp:category/>
</cp:coreProperties>
</file>